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975BA07"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sidR="00FD38C1">
        <w:rPr>
          <w:rFonts w:eastAsiaTheme="minorHAnsi" w:cs="Arial"/>
          <w:b/>
          <w:bCs/>
          <w:sz w:val="24"/>
          <w:szCs w:val="24"/>
          <w:lang w:val="en-US"/>
        </w:rPr>
        <w:t>2</w:t>
      </w:r>
      <w:r w:rsidRPr="00CA65F5">
        <w:rPr>
          <w:rFonts w:eastAsiaTheme="minorHAnsi" w:cs="Arial"/>
          <w:b/>
          <w:bCs/>
          <w:sz w:val="24"/>
          <w:szCs w:val="24"/>
          <w:lang w:val="en-US"/>
        </w:rPr>
        <w:t xml:space="preserve"> #</w:t>
      </w:r>
      <w:r w:rsidR="00375359" w:rsidRPr="00CA65F5">
        <w:rPr>
          <w:rFonts w:eastAsiaTheme="minorHAnsi" w:cs="Arial"/>
          <w:b/>
          <w:bCs/>
          <w:sz w:val="24"/>
          <w:szCs w:val="24"/>
          <w:lang w:val="en-US"/>
        </w:rPr>
        <w:t>1</w:t>
      </w:r>
      <w:r w:rsidR="00FD38C1">
        <w:rPr>
          <w:rFonts w:eastAsiaTheme="minorHAnsi" w:cs="Arial"/>
          <w:b/>
          <w:bCs/>
          <w:sz w:val="24"/>
          <w:szCs w:val="24"/>
          <w:lang w:val="en-US"/>
        </w:rPr>
        <w:t>1</w:t>
      </w:r>
      <w:r w:rsidR="000D40DC">
        <w:rPr>
          <w:rFonts w:eastAsiaTheme="minorHAnsi" w:cs="Arial"/>
          <w:b/>
          <w:bCs/>
          <w:sz w:val="24"/>
          <w:szCs w:val="24"/>
          <w:lang w:val="en-US"/>
        </w:rPr>
        <w:t>6</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w:t>
      </w:r>
      <w:r w:rsidR="00FD38C1">
        <w:rPr>
          <w:rFonts w:eastAsiaTheme="minorHAnsi" w:cs="Arial"/>
          <w:b/>
          <w:bCs/>
          <w:sz w:val="24"/>
          <w:szCs w:val="24"/>
          <w:lang w:val="en-US"/>
        </w:rPr>
        <w:t>2</w:t>
      </w:r>
      <w:r w:rsidR="004371FB" w:rsidRPr="00CA65F5">
        <w:rPr>
          <w:rFonts w:eastAsiaTheme="minorHAnsi" w:cs="Arial"/>
          <w:b/>
          <w:bCs/>
          <w:sz w:val="24"/>
          <w:szCs w:val="24"/>
          <w:lang w:val="en-US"/>
        </w:rPr>
        <w:t>-</w:t>
      </w:r>
      <w:r w:rsidR="00E418BE" w:rsidRPr="004B4C16">
        <w:rPr>
          <w:rFonts w:eastAsiaTheme="minorHAnsi" w:cs="Arial"/>
          <w:b/>
          <w:bCs/>
          <w:sz w:val="24"/>
          <w:szCs w:val="24"/>
          <w:lang w:val="en-US"/>
        </w:rPr>
        <w:t>2</w:t>
      </w:r>
      <w:r w:rsidR="00FD38C1" w:rsidRPr="004B4C16">
        <w:rPr>
          <w:rFonts w:eastAsiaTheme="minorHAnsi" w:cs="Arial"/>
          <w:b/>
          <w:bCs/>
          <w:sz w:val="24"/>
          <w:szCs w:val="24"/>
          <w:lang w:val="en-US"/>
        </w:rPr>
        <w:t>1</w:t>
      </w:r>
      <w:r w:rsidR="004B4C16">
        <w:rPr>
          <w:rFonts w:eastAsiaTheme="minorHAnsi" w:cs="Arial"/>
          <w:b/>
          <w:bCs/>
          <w:sz w:val="24"/>
          <w:szCs w:val="24"/>
          <w:lang w:val="en-US"/>
        </w:rPr>
        <w:t>10550</w:t>
      </w:r>
    </w:p>
    <w:p w14:paraId="0EEE9A19" w14:textId="63A9FE32" w:rsidR="00E418BE" w:rsidRDefault="000F3707" w:rsidP="00E418BE">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00E418BE" w:rsidRPr="004A68B6">
        <w:rPr>
          <w:rFonts w:eastAsiaTheme="minorEastAsia" w:cs="Arial"/>
          <w:b/>
          <w:bCs/>
          <w:sz w:val="24"/>
          <w:szCs w:val="24"/>
          <w:lang w:val="en-US" w:eastAsia="ko-KR"/>
        </w:rPr>
        <w:t xml:space="preserve">, </w:t>
      </w:r>
      <w:r w:rsidR="008E728B" w:rsidRPr="008E728B">
        <w:rPr>
          <w:b/>
          <w:bCs/>
          <w:sz w:val="24"/>
          <w:szCs w:val="24"/>
          <w:lang w:eastAsia="ja-JP"/>
        </w:rPr>
        <w:t>1</w:t>
      </w:r>
      <w:r w:rsidR="00FD38C1" w:rsidRPr="00FD38C1">
        <w:rPr>
          <w:b/>
          <w:bCs/>
          <w:sz w:val="24"/>
          <w:szCs w:val="24"/>
          <w:vertAlign w:val="superscript"/>
          <w:lang w:eastAsia="ja-JP"/>
        </w:rPr>
        <w:t>st</w:t>
      </w:r>
      <w:r w:rsidR="00FD38C1">
        <w:rPr>
          <w:b/>
          <w:bCs/>
          <w:sz w:val="24"/>
          <w:szCs w:val="24"/>
          <w:lang w:eastAsia="ja-JP"/>
        </w:rPr>
        <w:t xml:space="preserve"> </w:t>
      </w:r>
      <w:r w:rsidR="0007228A">
        <w:rPr>
          <w:b/>
          <w:bCs/>
          <w:sz w:val="24"/>
          <w:szCs w:val="24"/>
          <w:lang w:eastAsia="ja-JP"/>
        </w:rPr>
        <w:t>– 12</w:t>
      </w:r>
      <w:r w:rsidR="0007228A" w:rsidRPr="0007228A">
        <w:rPr>
          <w:b/>
          <w:bCs/>
          <w:sz w:val="24"/>
          <w:szCs w:val="24"/>
          <w:vertAlign w:val="superscript"/>
          <w:lang w:eastAsia="ja-JP"/>
        </w:rPr>
        <w:t>th</w:t>
      </w:r>
      <w:r w:rsidR="0007228A">
        <w:rPr>
          <w:b/>
          <w:bCs/>
          <w:sz w:val="24"/>
          <w:szCs w:val="24"/>
          <w:lang w:eastAsia="ja-JP"/>
        </w:rPr>
        <w:t xml:space="preserve"> </w:t>
      </w:r>
      <w:proofErr w:type="gramStart"/>
      <w:r w:rsidR="00FD38C1">
        <w:rPr>
          <w:b/>
          <w:bCs/>
          <w:sz w:val="24"/>
          <w:szCs w:val="24"/>
          <w:lang w:eastAsia="ja-JP"/>
        </w:rPr>
        <w:t>November</w:t>
      </w:r>
      <w:r w:rsidR="00E418BE">
        <w:rPr>
          <w:rFonts w:eastAsiaTheme="minorEastAsia" w:cs="Arial"/>
          <w:b/>
          <w:bCs/>
          <w:sz w:val="24"/>
          <w:szCs w:val="24"/>
          <w:lang w:val="en-US" w:eastAsia="ko-KR"/>
        </w:rPr>
        <w:t>,</w:t>
      </w:r>
      <w:proofErr w:type="gramEnd"/>
      <w:r w:rsidR="00E418BE">
        <w:rPr>
          <w:rFonts w:eastAsiaTheme="minorEastAsia" w:cs="Arial"/>
          <w:b/>
          <w:bCs/>
          <w:sz w:val="24"/>
          <w:szCs w:val="24"/>
          <w:lang w:val="en-US" w:eastAsia="ko-KR"/>
        </w:rPr>
        <w:t xml:space="preserve"> </w:t>
      </w:r>
      <w:r w:rsidR="00E418BE"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57C6BBC1"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E57373">
        <w:rPr>
          <w:rFonts w:cs="Arial"/>
          <w:b/>
          <w:bCs/>
          <w:sz w:val="24"/>
          <w:szCs w:val="24"/>
          <w:lang w:val="en-US"/>
        </w:rPr>
        <w:t>9.2.</w:t>
      </w:r>
      <w:r w:rsidR="00C47188">
        <w:rPr>
          <w:rFonts w:cs="Arial"/>
          <w:b/>
          <w:bCs/>
          <w:sz w:val="24"/>
          <w:szCs w:val="24"/>
          <w:lang w:val="en-US"/>
        </w:rPr>
        <w:t>3</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394BD610"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7373">
        <w:rPr>
          <w:rFonts w:ascii="Arial" w:hAnsi="Arial" w:cs="Arial"/>
          <w:b/>
          <w:bCs/>
          <w:sz w:val="24"/>
          <w:szCs w:val="24"/>
        </w:rPr>
        <w:t>IoT-NTN</w:t>
      </w:r>
      <w:r w:rsidR="00BD4122">
        <w:rPr>
          <w:rFonts w:ascii="Arial" w:hAnsi="Arial" w:cs="Arial"/>
          <w:b/>
          <w:bCs/>
          <w:sz w:val="24"/>
          <w:szCs w:val="24"/>
        </w:rPr>
        <w:t xml:space="preserve"> UP impacts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36F399A5" w:rsidR="000F3707" w:rsidRDefault="000F3707" w:rsidP="00DE6406">
      <w:pPr>
        <w:pStyle w:val="Heading1"/>
        <w:numPr>
          <w:ilvl w:val="0"/>
          <w:numId w:val="33"/>
        </w:numPr>
        <w:pBdr>
          <w:top w:val="single" w:sz="12" w:space="5" w:color="auto"/>
        </w:pBdr>
        <w:tabs>
          <w:tab w:val="clear" w:pos="720"/>
          <w:tab w:val="left" w:pos="426"/>
        </w:tabs>
        <w:ind w:hanging="720"/>
        <w:rPr>
          <w:rFonts w:cs="Arial"/>
        </w:rPr>
      </w:pPr>
      <w:r>
        <w:rPr>
          <w:rFonts w:cs="Arial"/>
        </w:rPr>
        <w:t>Introduction</w:t>
      </w:r>
    </w:p>
    <w:p w14:paraId="16432E26" w14:textId="2AC07B55" w:rsidR="00A94355" w:rsidRPr="00A94355" w:rsidRDefault="00A94355" w:rsidP="00A87248">
      <w:pPr>
        <w:rPr>
          <w:bCs/>
          <w:iCs/>
          <w:sz w:val="24"/>
          <w:szCs w:val="24"/>
        </w:rPr>
      </w:pPr>
      <w:r w:rsidRPr="00A94355">
        <w:rPr>
          <w:bCs/>
          <w:iCs/>
          <w:sz w:val="24"/>
          <w:szCs w:val="24"/>
        </w:rPr>
        <w:t>The following agreements were made in RAN2#115-e regarding IoT-NTN.</w:t>
      </w:r>
    </w:p>
    <w:p w14:paraId="35484651" w14:textId="77777777" w:rsidR="00A94355" w:rsidRDefault="00A94355" w:rsidP="00A87248">
      <w:pPr>
        <w:rPr>
          <w:b/>
          <w:iCs/>
          <w:sz w:val="24"/>
          <w:szCs w:val="24"/>
        </w:rPr>
      </w:pPr>
    </w:p>
    <w:tbl>
      <w:tblPr>
        <w:tblStyle w:val="TableGrid"/>
        <w:tblW w:w="0" w:type="auto"/>
        <w:tblLook w:val="04A0" w:firstRow="1" w:lastRow="0" w:firstColumn="1" w:lastColumn="0" w:noHBand="0" w:noVBand="1"/>
      </w:tblPr>
      <w:tblGrid>
        <w:gridCol w:w="9629"/>
      </w:tblGrid>
      <w:tr w:rsidR="00A94355" w14:paraId="7F4501E2" w14:textId="77777777" w:rsidTr="00A94355">
        <w:tc>
          <w:tcPr>
            <w:tcW w:w="9629" w:type="dxa"/>
          </w:tcPr>
          <w:p w14:paraId="46569540" w14:textId="77777777" w:rsidR="00A94355" w:rsidRPr="00A94355" w:rsidRDefault="00A94355" w:rsidP="00A94355">
            <w:pPr>
              <w:rPr>
                <w:b/>
                <w:iCs/>
                <w:sz w:val="24"/>
                <w:szCs w:val="24"/>
              </w:rPr>
            </w:pPr>
            <w:r w:rsidRPr="00A94355">
              <w:rPr>
                <w:b/>
                <w:iCs/>
                <w:sz w:val="24"/>
                <w:szCs w:val="24"/>
              </w:rPr>
              <w:t>RAN2#115-e Agreements:</w:t>
            </w:r>
          </w:p>
          <w:p w14:paraId="02A88E0C"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Start of ra-ResponseWindow is delayed by an offset. Postpone discussion on the offset value until further agreements regarding RACH are made in RAN1.</w:t>
            </w:r>
          </w:p>
          <w:p w14:paraId="175E1504"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If the start of the RA Response window is accurately compensated by UE-</w:t>
            </w:r>
            <w:proofErr w:type="spellStart"/>
            <w:r w:rsidRPr="00A94355">
              <w:rPr>
                <w:bCs/>
                <w:iCs/>
                <w:sz w:val="24"/>
                <w:szCs w:val="24"/>
              </w:rPr>
              <w:t>eNB</w:t>
            </w:r>
            <w:proofErr w:type="spellEnd"/>
            <w:r w:rsidRPr="00A94355">
              <w:rPr>
                <w:bCs/>
                <w:iCs/>
                <w:sz w:val="24"/>
                <w:szCs w:val="24"/>
              </w:rPr>
              <w:t xml:space="preserve"> RTT and no extension of repetition is required, there is no need to extend the </w:t>
            </w:r>
            <w:proofErr w:type="spellStart"/>
            <w:r w:rsidRPr="00A94355">
              <w:rPr>
                <w:bCs/>
                <w:iCs/>
                <w:sz w:val="24"/>
                <w:szCs w:val="24"/>
              </w:rPr>
              <w:t>ra-ResponseWindowSize</w:t>
            </w:r>
            <w:proofErr w:type="spellEnd"/>
            <w:r w:rsidRPr="00A94355">
              <w:rPr>
                <w:bCs/>
                <w:iCs/>
                <w:sz w:val="24"/>
                <w:szCs w:val="24"/>
              </w:rPr>
              <w:t xml:space="preserve"> for IoT NTN.</w:t>
            </w:r>
          </w:p>
          <w:p w14:paraId="0F58E5D8"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Start of mac-</w:t>
            </w:r>
            <w:proofErr w:type="spellStart"/>
            <w:r w:rsidRPr="00A94355">
              <w:rPr>
                <w:bCs/>
                <w:iCs/>
                <w:sz w:val="24"/>
                <w:szCs w:val="24"/>
              </w:rPr>
              <w:t>ContentionResolutionTimer</w:t>
            </w:r>
            <w:proofErr w:type="spellEnd"/>
            <w:r w:rsidRPr="00A94355">
              <w:rPr>
                <w:bCs/>
                <w:iCs/>
                <w:sz w:val="24"/>
                <w:szCs w:val="24"/>
              </w:rPr>
              <w:t xml:space="preserve"> is delayed by an offset, (assumed equal to UE-</w:t>
            </w:r>
            <w:proofErr w:type="spellStart"/>
            <w:r w:rsidRPr="00A94355">
              <w:rPr>
                <w:bCs/>
                <w:iCs/>
                <w:sz w:val="24"/>
                <w:szCs w:val="24"/>
              </w:rPr>
              <w:t>eNB</w:t>
            </w:r>
            <w:proofErr w:type="spellEnd"/>
            <w:r w:rsidRPr="00A94355">
              <w:rPr>
                <w:bCs/>
                <w:iCs/>
                <w:sz w:val="24"/>
                <w:szCs w:val="24"/>
              </w:rPr>
              <w:t xml:space="preserve"> RTT). This can be revisited if RAN1 decides something that requires to change this. </w:t>
            </w:r>
          </w:p>
          <w:p w14:paraId="60763A1A"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If the start of mac-</w:t>
            </w:r>
            <w:proofErr w:type="spellStart"/>
            <w:r w:rsidRPr="00A94355">
              <w:rPr>
                <w:bCs/>
                <w:iCs/>
                <w:sz w:val="24"/>
                <w:szCs w:val="24"/>
              </w:rPr>
              <w:t>ContentionResolutionTimer</w:t>
            </w:r>
            <w:proofErr w:type="spellEnd"/>
            <w:r w:rsidRPr="00A94355">
              <w:rPr>
                <w:bCs/>
                <w:iCs/>
                <w:sz w:val="24"/>
                <w:szCs w:val="24"/>
              </w:rPr>
              <w:t xml:space="preserve"> is accurately compensated by UE-</w:t>
            </w:r>
            <w:proofErr w:type="spellStart"/>
            <w:r w:rsidRPr="00A94355">
              <w:rPr>
                <w:bCs/>
                <w:iCs/>
                <w:sz w:val="24"/>
                <w:szCs w:val="24"/>
              </w:rPr>
              <w:t>eNB</w:t>
            </w:r>
            <w:proofErr w:type="spellEnd"/>
            <w:r w:rsidRPr="00A94355">
              <w:rPr>
                <w:bCs/>
                <w:iCs/>
                <w:sz w:val="24"/>
                <w:szCs w:val="24"/>
              </w:rPr>
              <w:t xml:space="preserve"> RTT and no extension of repetition is required, there is no need to extend the mac-</w:t>
            </w:r>
            <w:proofErr w:type="spellStart"/>
            <w:r w:rsidRPr="00A94355">
              <w:rPr>
                <w:bCs/>
                <w:iCs/>
                <w:sz w:val="24"/>
                <w:szCs w:val="24"/>
              </w:rPr>
              <w:t>ContentionResolutionTimer</w:t>
            </w:r>
            <w:proofErr w:type="spellEnd"/>
            <w:r w:rsidRPr="00A94355">
              <w:rPr>
                <w:bCs/>
                <w:iCs/>
                <w:sz w:val="24"/>
                <w:szCs w:val="24"/>
              </w:rPr>
              <w:t xml:space="preserve"> for IoT NTN.</w:t>
            </w:r>
          </w:p>
          <w:p w14:paraId="329FDED9"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 xml:space="preserve">From RAN2 perspective, for UE with UE-specific pre-compensation as a baseline it is up to </w:t>
            </w:r>
            <w:proofErr w:type="spellStart"/>
            <w:r w:rsidRPr="00A94355">
              <w:rPr>
                <w:bCs/>
                <w:iCs/>
                <w:sz w:val="24"/>
                <w:szCs w:val="24"/>
              </w:rPr>
              <w:t>eNB</w:t>
            </w:r>
            <w:proofErr w:type="spellEnd"/>
            <w:r w:rsidRPr="00A94355">
              <w:rPr>
                <w:bCs/>
                <w:iCs/>
                <w:sz w:val="24"/>
                <w:szCs w:val="24"/>
              </w:rPr>
              <w:t xml:space="preserve"> implementation to ensure sufficient time on UE side for the Msg3 transmission for IoT NTN.</w:t>
            </w:r>
          </w:p>
          <w:p w14:paraId="3A34F7C9"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 xml:space="preserve">RAN2 assumes that TA information (FFS what) reporting by the UE on network enabling will be needed in IoT NTN. Expect RAN1 need to progress on </w:t>
            </w:r>
            <w:proofErr w:type="gramStart"/>
            <w:r w:rsidRPr="00A94355">
              <w:rPr>
                <w:bCs/>
                <w:iCs/>
                <w:sz w:val="24"/>
                <w:szCs w:val="24"/>
              </w:rPr>
              <w:t>this, and</w:t>
            </w:r>
            <w:proofErr w:type="gramEnd"/>
            <w:r w:rsidRPr="00A94355">
              <w:rPr>
                <w:bCs/>
                <w:iCs/>
                <w:sz w:val="24"/>
                <w:szCs w:val="24"/>
              </w:rPr>
              <w:t xml:space="preserve"> can maybe reuse NR NTN progress. FFS in which message this is provided.</w:t>
            </w:r>
          </w:p>
          <w:p w14:paraId="1D12A267"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UE-</w:t>
            </w:r>
            <w:proofErr w:type="spellStart"/>
            <w:r w:rsidRPr="00A94355">
              <w:rPr>
                <w:bCs/>
                <w:iCs/>
                <w:sz w:val="24"/>
                <w:szCs w:val="24"/>
              </w:rPr>
              <w:t>eNB</w:t>
            </w:r>
            <w:proofErr w:type="spellEnd"/>
            <w:r w:rsidRPr="00A94355">
              <w:rPr>
                <w:bCs/>
                <w:iCs/>
                <w:sz w:val="24"/>
                <w:szCs w:val="24"/>
              </w:rPr>
              <w:t xml:space="preserve"> RTT is </w:t>
            </w:r>
            <w:proofErr w:type="gramStart"/>
            <w:r w:rsidRPr="00A94355">
              <w:rPr>
                <w:bCs/>
                <w:iCs/>
                <w:sz w:val="24"/>
                <w:szCs w:val="24"/>
              </w:rPr>
              <w:t>taken into account</w:t>
            </w:r>
            <w:proofErr w:type="gramEnd"/>
            <w:r w:rsidRPr="00A94355">
              <w:rPr>
                <w:bCs/>
                <w:iCs/>
                <w:sz w:val="24"/>
                <w:szCs w:val="24"/>
              </w:rPr>
              <w:t xml:space="preserve"> when calculating the (UL) HARQ RTT timer. </w:t>
            </w:r>
          </w:p>
          <w:p w14:paraId="6EED0EB9"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 xml:space="preserve">RAN2 assumes that </w:t>
            </w:r>
            <w:proofErr w:type="spellStart"/>
            <w:r w:rsidRPr="00A94355">
              <w:rPr>
                <w:bCs/>
                <w:iCs/>
                <w:sz w:val="24"/>
                <w:szCs w:val="24"/>
              </w:rPr>
              <w:t>sr-ProhibitTimer</w:t>
            </w:r>
            <w:proofErr w:type="spellEnd"/>
            <w:r w:rsidRPr="00A94355">
              <w:rPr>
                <w:bCs/>
                <w:iCs/>
                <w:sz w:val="24"/>
                <w:szCs w:val="24"/>
              </w:rPr>
              <w:t xml:space="preserve"> need to be extended. Postpone treatment of </w:t>
            </w:r>
            <w:proofErr w:type="spellStart"/>
            <w:r w:rsidRPr="00A94355">
              <w:rPr>
                <w:bCs/>
                <w:iCs/>
                <w:sz w:val="24"/>
                <w:szCs w:val="24"/>
              </w:rPr>
              <w:t>sr-ProhibitTimer</w:t>
            </w:r>
            <w:proofErr w:type="spellEnd"/>
            <w:r w:rsidRPr="00A94355">
              <w:rPr>
                <w:bCs/>
                <w:iCs/>
                <w:sz w:val="24"/>
                <w:szCs w:val="24"/>
              </w:rPr>
              <w:t xml:space="preserve"> values until the NR NTN details have been decided.</w:t>
            </w:r>
          </w:p>
          <w:p w14:paraId="175AD016"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 xml:space="preserve">From RAN2’s perspective, delayed start of </w:t>
            </w:r>
            <w:proofErr w:type="spellStart"/>
            <w:r w:rsidRPr="00A94355">
              <w:rPr>
                <w:bCs/>
                <w:iCs/>
                <w:sz w:val="24"/>
                <w:szCs w:val="24"/>
              </w:rPr>
              <w:t>pur-ResponseWindowTimer</w:t>
            </w:r>
            <w:proofErr w:type="spellEnd"/>
            <w:r w:rsidRPr="00A94355">
              <w:rPr>
                <w:bCs/>
                <w:iCs/>
                <w:sz w:val="24"/>
                <w:szCs w:val="24"/>
              </w:rPr>
              <w:t xml:space="preserve"> with UE-</w:t>
            </w:r>
            <w:proofErr w:type="spellStart"/>
            <w:r w:rsidRPr="00A94355">
              <w:rPr>
                <w:bCs/>
                <w:iCs/>
                <w:sz w:val="24"/>
                <w:szCs w:val="24"/>
              </w:rPr>
              <w:t>eNB</w:t>
            </w:r>
            <w:proofErr w:type="spellEnd"/>
            <w:r w:rsidRPr="00A94355">
              <w:rPr>
                <w:bCs/>
                <w:iCs/>
                <w:sz w:val="24"/>
                <w:szCs w:val="24"/>
              </w:rPr>
              <w:t xml:space="preserve"> RTT can be supported. This can be revised if RAN1 finds issues to support PUR that are not small.</w:t>
            </w:r>
          </w:p>
          <w:p w14:paraId="11ED9FA8"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r>
            <w:proofErr w:type="spellStart"/>
            <w:r w:rsidRPr="00A94355">
              <w:rPr>
                <w:bCs/>
                <w:iCs/>
                <w:sz w:val="24"/>
                <w:szCs w:val="24"/>
              </w:rPr>
              <w:t>pur-ResponseWindowSize</w:t>
            </w:r>
            <w:proofErr w:type="spellEnd"/>
            <w:r w:rsidRPr="00A94355">
              <w:rPr>
                <w:bCs/>
                <w:iCs/>
                <w:sz w:val="24"/>
                <w:szCs w:val="24"/>
              </w:rPr>
              <w:t xml:space="preserve"> is not extended for IoT NTN.</w:t>
            </w:r>
          </w:p>
          <w:p w14:paraId="6412A454"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SPS is supported without modification for IoT NTN.</w:t>
            </w:r>
          </w:p>
          <w:p w14:paraId="3A37227A"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RAN2 confirm the SI agreement that the value range of the RLC t-Reordering timer will be extended to support IoT NTN.</w:t>
            </w:r>
          </w:p>
          <w:p w14:paraId="703274BD"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 xml:space="preserve">Do not extend the PDCP </w:t>
            </w:r>
            <w:proofErr w:type="spellStart"/>
            <w:r w:rsidRPr="00A94355">
              <w:rPr>
                <w:bCs/>
                <w:iCs/>
                <w:sz w:val="24"/>
                <w:szCs w:val="24"/>
              </w:rPr>
              <w:t>discardTimer</w:t>
            </w:r>
            <w:proofErr w:type="spellEnd"/>
            <w:r w:rsidRPr="00A94355">
              <w:rPr>
                <w:bCs/>
                <w:iCs/>
                <w:sz w:val="24"/>
                <w:szCs w:val="24"/>
              </w:rPr>
              <w:t xml:space="preserve"> for NB-IoT over NTN. </w:t>
            </w:r>
          </w:p>
          <w:p w14:paraId="5AB56F5E" w14:textId="77777777" w:rsidR="00A94355" w:rsidRPr="00A94355" w:rsidRDefault="00A94355" w:rsidP="00A94355">
            <w:pPr>
              <w:rPr>
                <w:bCs/>
                <w:iCs/>
                <w:sz w:val="24"/>
                <w:szCs w:val="24"/>
              </w:rPr>
            </w:pPr>
            <w:r w:rsidRPr="00A94355">
              <w:rPr>
                <w:bCs/>
                <w:iCs/>
                <w:sz w:val="24"/>
                <w:szCs w:val="24"/>
              </w:rPr>
              <w:t>•</w:t>
            </w:r>
            <w:r w:rsidRPr="00A94355">
              <w:rPr>
                <w:bCs/>
                <w:iCs/>
                <w:sz w:val="24"/>
                <w:szCs w:val="24"/>
              </w:rPr>
              <w:tab/>
              <w:t xml:space="preserve">FFS whether to extend the PDCP </w:t>
            </w:r>
            <w:proofErr w:type="spellStart"/>
            <w:r w:rsidRPr="00A94355">
              <w:rPr>
                <w:bCs/>
                <w:iCs/>
                <w:sz w:val="24"/>
                <w:szCs w:val="24"/>
              </w:rPr>
              <w:t>discardTimer</w:t>
            </w:r>
            <w:proofErr w:type="spellEnd"/>
            <w:r w:rsidRPr="00A94355">
              <w:rPr>
                <w:bCs/>
                <w:iCs/>
                <w:sz w:val="24"/>
                <w:szCs w:val="24"/>
              </w:rPr>
              <w:t xml:space="preserve"> for </w:t>
            </w:r>
            <w:proofErr w:type="spellStart"/>
            <w:r w:rsidRPr="00A94355">
              <w:rPr>
                <w:bCs/>
                <w:iCs/>
                <w:sz w:val="24"/>
                <w:szCs w:val="24"/>
              </w:rPr>
              <w:t>eMTC</w:t>
            </w:r>
            <w:proofErr w:type="spellEnd"/>
            <w:r w:rsidRPr="00A94355">
              <w:rPr>
                <w:bCs/>
                <w:iCs/>
                <w:sz w:val="24"/>
                <w:szCs w:val="24"/>
              </w:rPr>
              <w:t xml:space="preserve"> over NTN. </w:t>
            </w:r>
          </w:p>
          <w:p w14:paraId="1DEF455F" w14:textId="7D7E5AF6" w:rsidR="00A94355" w:rsidRDefault="00A94355" w:rsidP="00A94355">
            <w:pPr>
              <w:rPr>
                <w:b/>
                <w:iCs/>
                <w:sz w:val="24"/>
                <w:szCs w:val="24"/>
              </w:rPr>
            </w:pPr>
            <w:r w:rsidRPr="00A94355">
              <w:rPr>
                <w:bCs/>
                <w:iCs/>
                <w:sz w:val="24"/>
                <w:szCs w:val="24"/>
              </w:rPr>
              <w:t>•</w:t>
            </w:r>
            <w:r w:rsidRPr="00A94355">
              <w:rPr>
                <w:bCs/>
                <w:iCs/>
                <w:sz w:val="24"/>
                <w:szCs w:val="24"/>
              </w:rPr>
              <w:tab/>
              <w:t>Do not extend PDCP t-Reordering for IoT NTN.</w:t>
            </w:r>
          </w:p>
        </w:tc>
      </w:tr>
    </w:tbl>
    <w:p w14:paraId="12E95A47" w14:textId="77777777" w:rsidR="00A94355" w:rsidRDefault="00A94355" w:rsidP="00A87248">
      <w:pPr>
        <w:rPr>
          <w:b/>
          <w:iCs/>
          <w:sz w:val="24"/>
          <w:szCs w:val="24"/>
        </w:rPr>
      </w:pPr>
    </w:p>
    <w:p w14:paraId="168088F5" w14:textId="79DEB7F3" w:rsidR="00874F81" w:rsidRPr="00A87248" w:rsidRDefault="00A94355" w:rsidP="007945A7">
      <w:pPr>
        <w:jc w:val="both"/>
      </w:pPr>
      <w:r>
        <w:t xml:space="preserve">In this paper we discuss some UP impacts, </w:t>
      </w:r>
      <w:proofErr w:type="gramStart"/>
      <w:r w:rsidR="000B46A0">
        <w:t xml:space="preserve">in </w:t>
      </w:r>
      <w:r>
        <w:t>particular for</w:t>
      </w:r>
      <w:proofErr w:type="gramEnd"/>
      <w:r>
        <w:t xml:space="preserve"> TA reporting, and for RLC.</w:t>
      </w:r>
    </w:p>
    <w:p w14:paraId="4CB6FC7F" w14:textId="77777777" w:rsidR="002B2EAD" w:rsidRDefault="002B2EAD">
      <w:pPr>
        <w:rPr>
          <w:rFonts w:cs="Arial"/>
          <w:b/>
          <w:bCs/>
          <w:kern w:val="32"/>
          <w:sz w:val="32"/>
          <w:szCs w:val="32"/>
        </w:rPr>
      </w:pPr>
      <w:r>
        <w:rPr>
          <w:rFonts w:cs="Arial"/>
        </w:rPr>
        <w:br w:type="page"/>
      </w:r>
    </w:p>
    <w:p w14:paraId="22339CAB" w14:textId="023BD715" w:rsidR="009445CE" w:rsidRDefault="000F3707" w:rsidP="00DE6406">
      <w:pPr>
        <w:pStyle w:val="Heading1"/>
        <w:numPr>
          <w:ilvl w:val="0"/>
          <w:numId w:val="33"/>
        </w:numPr>
        <w:pBdr>
          <w:top w:val="single" w:sz="12" w:space="5" w:color="auto"/>
        </w:pBdr>
        <w:tabs>
          <w:tab w:val="clear" w:pos="720"/>
          <w:tab w:val="left" w:pos="426"/>
        </w:tabs>
        <w:ind w:hanging="720"/>
        <w:rPr>
          <w:rFonts w:cs="Arial"/>
        </w:rPr>
      </w:pPr>
      <w:r>
        <w:rPr>
          <w:rFonts w:cs="Arial"/>
        </w:rPr>
        <w:lastRenderedPageBreak/>
        <w:t>Discussion</w:t>
      </w:r>
    </w:p>
    <w:p w14:paraId="54F50775" w14:textId="61CF129D" w:rsidR="00DE6406" w:rsidRPr="00DE6406" w:rsidRDefault="00DE6406" w:rsidP="00DE6406">
      <w:pPr>
        <w:pStyle w:val="Heading2"/>
      </w:pPr>
      <w:r>
        <w:t>2.1 UE specific TA reporting</w:t>
      </w:r>
    </w:p>
    <w:p w14:paraId="199474BE" w14:textId="3ED0DB27" w:rsidR="00187B81" w:rsidRDefault="000B46A0">
      <w:r>
        <w:t>The following agreements were made in RAN2#115-e in the context of NR NTN UE specific TA reporting:</w:t>
      </w:r>
    </w:p>
    <w:tbl>
      <w:tblPr>
        <w:tblStyle w:val="TableGrid"/>
        <w:tblW w:w="0" w:type="auto"/>
        <w:tblLook w:val="04A0" w:firstRow="1" w:lastRow="0" w:firstColumn="1" w:lastColumn="0" w:noHBand="0" w:noVBand="1"/>
      </w:tblPr>
      <w:tblGrid>
        <w:gridCol w:w="9629"/>
      </w:tblGrid>
      <w:tr w:rsidR="000B46A0" w14:paraId="0C415D6C" w14:textId="77777777" w:rsidTr="000B46A0">
        <w:tc>
          <w:tcPr>
            <w:tcW w:w="9629" w:type="dxa"/>
          </w:tcPr>
          <w:p w14:paraId="1CA8A863" w14:textId="77777777" w:rsidR="000B46A0" w:rsidRPr="000B46A0" w:rsidRDefault="000B46A0" w:rsidP="000B46A0">
            <w:pPr>
              <w:rPr>
                <w:rFonts w:ascii="Arial" w:eastAsia="SimSun" w:hAnsi="Arial" w:cs="Arial"/>
                <w:b/>
                <w:bCs/>
                <w:lang w:eastAsia="zh-CN"/>
              </w:rPr>
            </w:pPr>
            <w:r w:rsidRPr="000B46A0">
              <w:rPr>
                <w:rFonts w:ascii="Arial" w:eastAsia="SimSun" w:hAnsi="Arial" w:cs="Arial"/>
                <w:b/>
                <w:bCs/>
                <w:lang w:eastAsia="zh-CN"/>
              </w:rPr>
              <w:t>Agreements:</w:t>
            </w:r>
          </w:p>
          <w:p w14:paraId="008BD99E" w14:textId="0D509770" w:rsidR="000B46A0" w:rsidRPr="000B46A0" w:rsidRDefault="000B46A0" w:rsidP="000B46A0">
            <w:pPr>
              <w:rPr>
                <w:rFonts w:ascii="Arial" w:eastAsia="SimSun" w:hAnsi="Arial" w:cs="Arial"/>
                <w:lang w:eastAsia="zh-CN"/>
              </w:rPr>
            </w:pPr>
            <w:r w:rsidRPr="000B46A0">
              <w:rPr>
                <w:rFonts w:ascii="Arial" w:eastAsia="SimSun" w:hAnsi="Arial" w:cs="Arial"/>
                <w:lang w:eastAsia="zh-CN"/>
              </w:rPr>
              <w:t>1.</w:t>
            </w:r>
            <w:r w:rsidRPr="000B46A0">
              <w:rPr>
                <w:rFonts w:ascii="Arial" w:eastAsia="SimSun" w:hAnsi="Arial" w:cs="Arial"/>
                <w:lang w:eastAsia="zh-CN"/>
              </w:rPr>
              <w:tab/>
              <w:t>UE specific TA reporting during RACH procedure is enabled/disabled by SI (FFS for RACH in connected mode)</w:t>
            </w:r>
          </w:p>
          <w:p w14:paraId="7270DAFE" w14:textId="67CE6360" w:rsidR="000B46A0" w:rsidRDefault="000B46A0" w:rsidP="000B46A0">
            <w:pPr>
              <w:rPr>
                <w:rFonts w:ascii="Arial" w:eastAsia="SimSun" w:hAnsi="Arial" w:cs="Arial"/>
                <w:lang w:eastAsia="zh-CN"/>
              </w:rPr>
            </w:pPr>
            <w:r w:rsidRPr="000B46A0">
              <w:rPr>
                <w:rFonts w:ascii="Arial" w:eastAsia="SimSun" w:hAnsi="Arial" w:cs="Arial"/>
                <w:lang w:eastAsia="zh-CN"/>
              </w:rPr>
              <w:t>1.</w:t>
            </w:r>
            <w:r w:rsidRPr="000B46A0">
              <w:rPr>
                <w:rFonts w:ascii="Arial" w:eastAsia="SimSun" w:hAnsi="Arial" w:cs="Arial"/>
                <w:lang w:eastAsia="zh-CN"/>
              </w:rPr>
              <w:tab/>
              <w:t xml:space="preserve">In the MAC specification section 5.1.5, delay the start of </w:t>
            </w:r>
            <w:proofErr w:type="spellStart"/>
            <w:r w:rsidRPr="000B46A0">
              <w:rPr>
                <w:rFonts w:ascii="Arial" w:eastAsia="SimSun" w:hAnsi="Arial" w:cs="Arial"/>
                <w:lang w:eastAsia="zh-CN"/>
              </w:rPr>
              <w:t>ra-ContentionResolutionTimer</w:t>
            </w:r>
            <w:proofErr w:type="spellEnd"/>
            <w:r w:rsidRPr="000B46A0">
              <w:rPr>
                <w:rFonts w:ascii="Arial" w:eastAsia="SimSun" w:hAnsi="Arial" w:cs="Arial"/>
                <w:lang w:eastAsia="zh-CN"/>
              </w:rPr>
              <w:t xml:space="preserve"> by the UE-</w:t>
            </w:r>
            <w:proofErr w:type="spellStart"/>
            <w:r w:rsidRPr="000B46A0">
              <w:rPr>
                <w:rFonts w:ascii="Arial" w:eastAsia="SimSun" w:hAnsi="Arial" w:cs="Arial"/>
                <w:lang w:eastAsia="zh-CN"/>
              </w:rPr>
              <w:t>gNB</w:t>
            </w:r>
            <w:proofErr w:type="spellEnd"/>
            <w:r w:rsidRPr="000B46A0">
              <w:rPr>
                <w:rFonts w:ascii="Arial" w:eastAsia="SimSun" w:hAnsi="Arial" w:cs="Arial"/>
                <w:lang w:eastAsia="zh-CN"/>
              </w:rPr>
              <w:t xml:space="preserve"> RTT (</w:t>
            </w:r>
            <w:proofErr w:type="gramStart"/>
            <w:r w:rsidRPr="000B46A0">
              <w:rPr>
                <w:rFonts w:ascii="Arial" w:eastAsia="SimSun" w:hAnsi="Arial" w:cs="Arial"/>
                <w:lang w:eastAsia="zh-CN"/>
              </w:rPr>
              <w:t>i.e.</w:t>
            </w:r>
            <w:proofErr w:type="gramEnd"/>
            <w:r w:rsidRPr="000B46A0">
              <w:rPr>
                <w:rFonts w:ascii="Arial" w:eastAsia="SimSun" w:hAnsi="Arial" w:cs="Arial"/>
                <w:lang w:eastAsia="zh-CN"/>
              </w:rPr>
              <w:t xml:space="preserve"> sum of UE's TA and </w:t>
            </w:r>
            <w:proofErr w:type="spellStart"/>
            <w:r w:rsidRPr="000B46A0">
              <w:rPr>
                <w:rFonts w:ascii="Arial" w:eastAsia="SimSun" w:hAnsi="Arial" w:cs="Arial"/>
                <w:lang w:eastAsia="zh-CN"/>
              </w:rPr>
              <w:t>K_mac</w:t>
            </w:r>
            <w:proofErr w:type="spellEnd"/>
            <w:r w:rsidRPr="000B46A0">
              <w:rPr>
                <w:rFonts w:ascii="Arial" w:eastAsia="SimSun" w:hAnsi="Arial" w:cs="Arial"/>
                <w:lang w:eastAsia="zh-CN"/>
              </w:rPr>
              <w:t>)</w:t>
            </w:r>
          </w:p>
          <w:p w14:paraId="73C742D9" w14:textId="77777777" w:rsidR="000B46A0" w:rsidRPr="000B46A0" w:rsidRDefault="000B46A0" w:rsidP="000B46A0">
            <w:pPr>
              <w:rPr>
                <w:rFonts w:ascii="Arial" w:eastAsia="SimSun" w:hAnsi="Arial" w:cs="Arial"/>
                <w:lang w:eastAsia="zh-CN"/>
              </w:rPr>
            </w:pPr>
          </w:p>
          <w:p w14:paraId="0051777C" w14:textId="10283B1F" w:rsidR="000B46A0" w:rsidRPr="000B46A0" w:rsidRDefault="000B46A0" w:rsidP="000B46A0">
            <w:pPr>
              <w:rPr>
                <w:rFonts w:ascii="Arial" w:eastAsia="SimSun" w:hAnsi="Arial" w:cs="Arial"/>
                <w:b/>
                <w:bCs/>
                <w:lang w:eastAsia="zh-CN"/>
              </w:rPr>
            </w:pPr>
            <w:r w:rsidRPr="000B46A0">
              <w:rPr>
                <w:rFonts w:ascii="Arial" w:eastAsia="SimSun" w:hAnsi="Arial" w:cs="Arial"/>
                <w:b/>
                <w:bCs/>
                <w:lang w:eastAsia="zh-CN"/>
              </w:rPr>
              <w:t>Agreements via email - from offline 106:</w:t>
            </w:r>
          </w:p>
          <w:p w14:paraId="50616D6B"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1.</w:t>
            </w:r>
            <w:r w:rsidRPr="000B46A0">
              <w:rPr>
                <w:rFonts w:ascii="Arial" w:eastAsia="SimSun" w:hAnsi="Arial" w:cs="Arial"/>
                <w:lang w:eastAsia="zh-CN"/>
              </w:rPr>
              <w:tab/>
              <w:t>The content of UE specific TA pre-compensation reported in RA procedure using MAC CE is UE specific TA (this can be revisited after receiving RAN1 response).</w:t>
            </w:r>
          </w:p>
          <w:p w14:paraId="44AF8381"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2.</w:t>
            </w:r>
            <w:r w:rsidRPr="000B46A0">
              <w:rPr>
                <w:rFonts w:ascii="Arial" w:eastAsia="SimSun" w:hAnsi="Arial" w:cs="Arial"/>
                <w:lang w:eastAsia="zh-CN"/>
              </w:rPr>
              <w:tab/>
              <w:t>Reporting on the information about UE specific TA in connected mode is supported, FFS via RRC signalling or MAC CE</w:t>
            </w:r>
          </w:p>
          <w:p w14:paraId="1C54C7BA"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3.</w:t>
            </w:r>
            <w:r w:rsidRPr="000B46A0">
              <w:rPr>
                <w:rFonts w:ascii="Arial" w:eastAsia="SimSun" w:hAnsi="Arial" w:cs="Arial"/>
                <w:lang w:eastAsia="zh-CN"/>
              </w:rPr>
              <w:tab/>
              <w:t>Event-triggers for reporting on the information about UE specific TA in connected mode is supported. FFS on the details. Confirmation by RAN1 is also needed</w:t>
            </w:r>
          </w:p>
          <w:p w14:paraId="7B7EF891"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4.</w:t>
            </w:r>
            <w:r w:rsidRPr="000B46A0">
              <w:rPr>
                <w:rFonts w:ascii="Arial" w:eastAsia="SimSun" w:hAnsi="Arial" w:cs="Arial"/>
                <w:lang w:eastAsia="zh-CN"/>
              </w:rP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411F29A6" w14:textId="5112D640" w:rsidR="000B46A0" w:rsidRPr="000B46A0" w:rsidRDefault="000B46A0" w:rsidP="000B46A0">
            <w:pPr>
              <w:rPr>
                <w:rFonts w:ascii="Arial" w:eastAsia="SimSun" w:hAnsi="Arial" w:cs="Arial"/>
                <w:lang w:eastAsia="zh-CN"/>
              </w:rPr>
            </w:pPr>
            <w:r w:rsidRPr="000B46A0">
              <w:rPr>
                <w:rFonts w:ascii="Arial" w:eastAsia="SimSun" w:hAnsi="Arial" w:cs="Arial"/>
                <w:lang w:eastAsia="zh-CN"/>
              </w:rPr>
              <w:t>5.</w:t>
            </w:r>
            <w:r w:rsidRPr="000B46A0">
              <w:rPr>
                <w:rFonts w:ascii="Arial" w:eastAsia="SimSun" w:hAnsi="Arial" w:cs="Arial"/>
                <w:lang w:eastAsia="zh-CN"/>
              </w:rPr>
              <w:tab/>
              <w:t>Information about UE specific TA pre-compensation is not reported in RA procedures triggered due to “Request for Other SI”</w:t>
            </w:r>
          </w:p>
          <w:p w14:paraId="4BA919E8" w14:textId="77777777" w:rsidR="000B46A0" w:rsidRDefault="000B46A0" w:rsidP="000B46A0">
            <w:pPr>
              <w:rPr>
                <w:rFonts w:ascii="Arial" w:eastAsia="SimSun" w:hAnsi="Arial" w:cs="Arial"/>
                <w:b/>
                <w:bCs/>
                <w:lang w:eastAsia="zh-CN"/>
              </w:rPr>
            </w:pPr>
          </w:p>
          <w:p w14:paraId="7A46D523" w14:textId="638DA2BD" w:rsidR="000B46A0" w:rsidRPr="000B46A0" w:rsidRDefault="000B46A0" w:rsidP="000B46A0">
            <w:pPr>
              <w:rPr>
                <w:rFonts w:ascii="Arial" w:eastAsia="SimSun" w:hAnsi="Arial" w:cs="Arial"/>
                <w:b/>
                <w:bCs/>
                <w:lang w:eastAsia="zh-CN"/>
              </w:rPr>
            </w:pPr>
            <w:r w:rsidRPr="000B46A0">
              <w:rPr>
                <w:rFonts w:ascii="Arial" w:eastAsia="SimSun" w:hAnsi="Arial" w:cs="Arial"/>
                <w:b/>
                <w:bCs/>
                <w:lang w:eastAsia="zh-CN"/>
              </w:rPr>
              <w:t>Agreements via email - from offline 106 second round:</w:t>
            </w:r>
          </w:p>
          <w:p w14:paraId="0A6B9A87"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1.</w:t>
            </w:r>
            <w:r w:rsidRPr="000B46A0">
              <w:rPr>
                <w:rFonts w:ascii="Arial" w:eastAsia="SimSun" w:hAnsi="Arial" w:cs="Arial"/>
                <w:lang w:eastAsia="zh-CN"/>
              </w:rPr>
              <w:tab/>
              <w:t>The event-triggers for reporting information about UE specific TA are based on TA values (confirmation from RAN1 is needed)</w:t>
            </w:r>
          </w:p>
          <w:p w14:paraId="5D13D56E"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2.</w:t>
            </w:r>
            <w:r w:rsidRPr="000B46A0">
              <w:rPr>
                <w:rFonts w:ascii="Arial" w:eastAsia="SimSun" w:hAnsi="Arial" w:cs="Arial"/>
                <w:lang w:eastAsia="zh-CN"/>
              </w:rPr>
              <w:tab/>
              <w:t>A TA offset threshold can be used for event-triggered reporting, at least the offset threshold can be between current information about UE specific TA and the last successfully reported information about UE specific TA</w:t>
            </w:r>
          </w:p>
          <w:p w14:paraId="5CEFB321"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3.</w:t>
            </w:r>
            <w:r w:rsidRPr="000B46A0">
              <w:rPr>
                <w:rFonts w:ascii="Arial" w:eastAsia="SimSun" w:hAnsi="Arial" w:cs="Arial"/>
                <w:lang w:eastAsia="zh-CN"/>
              </w:rPr>
              <w:tab/>
              <w:t>The event-triggers for reporting information about UE specific TA based on time threshold is not supported in NTN.</w:t>
            </w:r>
          </w:p>
          <w:p w14:paraId="1F0E857D" w14:textId="10792831" w:rsidR="000B46A0" w:rsidRDefault="000B46A0" w:rsidP="000B46A0">
            <w:pPr>
              <w:rPr>
                <w:rFonts w:ascii="Arial" w:eastAsia="SimSun" w:hAnsi="Arial" w:cs="Arial"/>
                <w:lang w:eastAsia="zh-CN"/>
              </w:rPr>
            </w:pPr>
            <w:r w:rsidRPr="000B46A0">
              <w:rPr>
                <w:rFonts w:ascii="Arial" w:eastAsia="SimSun" w:hAnsi="Arial" w:cs="Arial"/>
                <w:lang w:eastAsia="zh-CN"/>
              </w:rPr>
              <w:t>4.</w:t>
            </w:r>
            <w:r w:rsidRPr="000B46A0">
              <w:rPr>
                <w:rFonts w:ascii="Arial" w:eastAsia="SimSun" w:hAnsi="Arial" w:cs="Arial"/>
                <w:lang w:eastAsia="zh-CN"/>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13079BAC" w14:textId="77777777" w:rsidR="000B46A0" w:rsidRDefault="000B46A0" w:rsidP="000B46A0">
            <w:pPr>
              <w:rPr>
                <w:rFonts w:ascii="Arial" w:eastAsia="SimSun" w:hAnsi="Arial" w:cs="Arial"/>
                <w:lang w:eastAsia="zh-CN"/>
              </w:rPr>
            </w:pPr>
          </w:p>
          <w:p w14:paraId="39D969A8" w14:textId="6D743B29" w:rsidR="000B46A0" w:rsidRPr="000B46A0" w:rsidRDefault="000B46A0" w:rsidP="000B46A0">
            <w:pPr>
              <w:rPr>
                <w:rFonts w:ascii="Arial" w:eastAsia="SimSun" w:hAnsi="Arial" w:cs="Arial"/>
                <w:b/>
                <w:bCs/>
                <w:lang w:eastAsia="zh-CN"/>
              </w:rPr>
            </w:pPr>
            <w:r w:rsidRPr="000B46A0">
              <w:rPr>
                <w:rFonts w:ascii="Arial" w:eastAsia="SimSun" w:hAnsi="Arial" w:cs="Arial"/>
                <w:b/>
                <w:bCs/>
                <w:lang w:eastAsia="zh-CN"/>
              </w:rPr>
              <w:t>Agreements via email - from offline 106 third round:</w:t>
            </w:r>
          </w:p>
          <w:p w14:paraId="64B72C78"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1.</w:t>
            </w:r>
            <w:r w:rsidRPr="000B46A0">
              <w:rPr>
                <w:rFonts w:ascii="Arial" w:eastAsia="SimSun" w:hAnsi="Arial" w:cs="Arial"/>
                <w:lang w:eastAsia="zh-CN"/>
              </w:rPr>
              <w:tab/>
              <w:t>Under the work assumption "the UE location information cannot be reported in connected mode", the content of UE specific TA reported in connected mode is UE specific TA pre-</w:t>
            </w:r>
            <w:proofErr w:type="gramStart"/>
            <w:r w:rsidRPr="000B46A0">
              <w:rPr>
                <w:rFonts w:ascii="Arial" w:eastAsia="SimSun" w:hAnsi="Arial" w:cs="Arial"/>
                <w:lang w:eastAsia="zh-CN"/>
              </w:rPr>
              <w:t>compensation(</w:t>
            </w:r>
            <w:proofErr w:type="gramEnd"/>
            <w:r w:rsidRPr="000B46A0">
              <w:rPr>
                <w:rFonts w:ascii="Arial" w:eastAsia="SimSun" w:hAnsi="Arial" w:cs="Arial"/>
                <w:lang w:eastAsia="zh-CN"/>
              </w:rPr>
              <w:t>for the details of the TA value, confirmation from RAN1 is needed).</w:t>
            </w:r>
          </w:p>
          <w:p w14:paraId="1CB151C6" w14:textId="77777777" w:rsidR="000B46A0" w:rsidRDefault="000B46A0" w:rsidP="000B46A0">
            <w:pPr>
              <w:rPr>
                <w:rFonts w:ascii="Arial" w:eastAsia="SimSun" w:hAnsi="Arial" w:cs="Arial"/>
                <w:lang w:eastAsia="zh-CN"/>
              </w:rPr>
            </w:pPr>
            <w:r w:rsidRPr="000B46A0">
              <w:rPr>
                <w:rFonts w:ascii="Arial" w:eastAsia="SimSun" w:hAnsi="Arial" w:cs="Arial"/>
                <w:lang w:eastAsia="zh-CN"/>
              </w:rPr>
              <w:t>2.</w:t>
            </w:r>
            <w:r w:rsidRPr="000B46A0">
              <w:rPr>
                <w:rFonts w:ascii="Arial" w:eastAsia="SimSun" w:hAnsi="Arial" w:cs="Arial"/>
                <w:lang w:eastAsia="zh-CN"/>
              </w:rPr>
              <w:tab/>
              <w:t>If the reported content of information about UE specific TA is UE location information in connected mode, RRC signalling is used to report.</w:t>
            </w:r>
          </w:p>
          <w:p w14:paraId="247DADFD" w14:textId="77777777" w:rsidR="000B46A0" w:rsidRDefault="000B46A0" w:rsidP="000B46A0">
            <w:pPr>
              <w:rPr>
                <w:rFonts w:ascii="Arial" w:eastAsia="SimSun" w:hAnsi="Arial" w:cs="Arial"/>
                <w:sz w:val="32"/>
                <w:szCs w:val="32"/>
                <w:lang w:eastAsia="zh-CN"/>
              </w:rPr>
            </w:pPr>
          </w:p>
          <w:p w14:paraId="12303136" w14:textId="77777777" w:rsidR="000B46A0" w:rsidRPr="000B46A0" w:rsidRDefault="000B46A0" w:rsidP="000B46A0">
            <w:pPr>
              <w:rPr>
                <w:rFonts w:ascii="Arial" w:eastAsia="SimSun" w:hAnsi="Arial" w:cs="Arial"/>
                <w:b/>
                <w:bCs/>
                <w:lang w:eastAsia="zh-CN"/>
              </w:rPr>
            </w:pPr>
            <w:r w:rsidRPr="000B46A0">
              <w:rPr>
                <w:rFonts w:ascii="Arial" w:eastAsia="SimSun" w:hAnsi="Arial" w:cs="Arial"/>
                <w:b/>
                <w:bCs/>
                <w:lang w:eastAsia="zh-CN"/>
              </w:rPr>
              <w:t>Agreements online:</w:t>
            </w:r>
          </w:p>
          <w:p w14:paraId="5DDC9CF6"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1.</w:t>
            </w:r>
            <w:r w:rsidRPr="000B46A0">
              <w:rPr>
                <w:rFonts w:ascii="Arial" w:eastAsia="SimSun" w:hAnsi="Arial" w:cs="Arial"/>
                <w:lang w:eastAsia="zh-CN"/>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37E79FB" w14:textId="77777777" w:rsidR="000B46A0" w:rsidRPr="000B46A0" w:rsidRDefault="000B46A0" w:rsidP="000B46A0">
            <w:pPr>
              <w:rPr>
                <w:rFonts w:ascii="Arial" w:eastAsia="SimSun" w:hAnsi="Arial" w:cs="Arial"/>
                <w:lang w:eastAsia="zh-CN"/>
              </w:rPr>
            </w:pPr>
            <w:r w:rsidRPr="000B46A0">
              <w:rPr>
                <w:rFonts w:ascii="Arial" w:eastAsia="SimSun" w:hAnsi="Arial" w:cs="Arial"/>
                <w:lang w:eastAsia="zh-CN"/>
              </w:rPr>
              <w:t>Working Assumption:</w:t>
            </w:r>
          </w:p>
          <w:p w14:paraId="0A3772F2" w14:textId="561A929C" w:rsidR="000B46A0" w:rsidRDefault="000B46A0" w:rsidP="000B46A0">
            <w:pPr>
              <w:rPr>
                <w:rFonts w:ascii="Arial" w:eastAsia="SimSun" w:hAnsi="Arial" w:cs="Arial"/>
                <w:sz w:val="32"/>
                <w:szCs w:val="32"/>
                <w:lang w:eastAsia="zh-CN"/>
              </w:rPr>
            </w:pPr>
            <w:r w:rsidRPr="000B46A0">
              <w:rPr>
                <w:rFonts w:ascii="Arial" w:eastAsia="SimSun" w:hAnsi="Arial" w:cs="Arial"/>
                <w:lang w:eastAsia="zh-CN"/>
              </w:rPr>
              <w:t>1.</w:t>
            </w:r>
            <w:r w:rsidRPr="000B46A0">
              <w:rPr>
                <w:rFonts w:ascii="Arial" w:eastAsia="SimSun" w:hAnsi="Arial" w:cs="Arial"/>
                <w:lang w:eastAsia="zh-CN"/>
              </w:rPr>
              <w:tab/>
              <w:t>If the reported content of information about UE specific TA is TA pre-compensation value in connected mode, MAC CE is used to report</w:t>
            </w:r>
          </w:p>
        </w:tc>
      </w:tr>
    </w:tbl>
    <w:p w14:paraId="69D80517" w14:textId="3E5C6B07" w:rsidR="000B46A0" w:rsidRDefault="000B46A0">
      <w:pPr>
        <w:rPr>
          <w:rFonts w:ascii="Arial" w:eastAsia="SimSun" w:hAnsi="Arial" w:cs="Arial"/>
          <w:sz w:val="32"/>
          <w:szCs w:val="32"/>
          <w:lang w:eastAsia="zh-CN"/>
        </w:rPr>
      </w:pPr>
    </w:p>
    <w:p w14:paraId="73B3FF14" w14:textId="77777777" w:rsidR="00A72A64" w:rsidRDefault="000B46A0">
      <w:pPr>
        <w:rPr>
          <w:rFonts w:ascii="Arial" w:eastAsia="SimSun" w:hAnsi="Arial" w:cs="Arial"/>
          <w:lang w:eastAsia="zh-CN"/>
        </w:rPr>
      </w:pPr>
      <w:r>
        <w:rPr>
          <w:rFonts w:ascii="Arial" w:eastAsia="SimSun" w:hAnsi="Arial" w:cs="Arial"/>
          <w:lang w:eastAsia="zh-CN"/>
        </w:rPr>
        <w:t>For IoT NTN, most of the above agreements may be re-used, while others are not relevant (for example agreements related to on-demand SI</w:t>
      </w:r>
      <w:r w:rsidR="00A72A64">
        <w:rPr>
          <w:rFonts w:ascii="Arial" w:eastAsia="SimSun" w:hAnsi="Arial" w:cs="Arial"/>
          <w:lang w:eastAsia="zh-CN"/>
        </w:rPr>
        <w:t xml:space="preserve"> are clearly irrelevant to IoT-NTN</w:t>
      </w:r>
      <w:r>
        <w:rPr>
          <w:rFonts w:ascii="Arial" w:eastAsia="SimSun" w:hAnsi="Arial" w:cs="Arial"/>
          <w:lang w:eastAsia="zh-CN"/>
        </w:rPr>
        <w:t>).</w:t>
      </w:r>
      <w:r w:rsidR="00A72A64">
        <w:rPr>
          <w:rFonts w:ascii="Arial" w:eastAsia="SimSun" w:hAnsi="Arial" w:cs="Arial"/>
          <w:lang w:eastAsia="zh-CN"/>
        </w:rPr>
        <w:t xml:space="preserve"> </w:t>
      </w:r>
    </w:p>
    <w:p w14:paraId="4B4D938D" w14:textId="77777777" w:rsidR="00A72A64" w:rsidRDefault="00A72A64">
      <w:pPr>
        <w:rPr>
          <w:rFonts w:ascii="Arial" w:eastAsia="SimSun" w:hAnsi="Arial" w:cs="Arial"/>
          <w:lang w:eastAsia="zh-CN"/>
        </w:rPr>
      </w:pPr>
    </w:p>
    <w:p w14:paraId="7A82D078" w14:textId="153564AF" w:rsidR="000B46A0" w:rsidRDefault="00A72A64">
      <w:pPr>
        <w:rPr>
          <w:rFonts w:ascii="Arial" w:eastAsia="SimSun" w:hAnsi="Arial" w:cs="Arial"/>
          <w:lang w:eastAsia="zh-CN"/>
        </w:rPr>
      </w:pPr>
      <w:r>
        <w:rPr>
          <w:rFonts w:ascii="Arial" w:eastAsia="SimSun" w:hAnsi="Arial" w:cs="Arial"/>
          <w:lang w:eastAsia="zh-CN"/>
        </w:rPr>
        <w:t xml:space="preserve">However, </w:t>
      </w:r>
      <w:proofErr w:type="gramStart"/>
      <w:r>
        <w:rPr>
          <w:rFonts w:ascii="Arial" w:eastAsia="SimSun" w:hAnsi="Arial" w:cs="Arial"/>
          <w:lang w:eastAsia="zh-CN"/>
        </w:rPr>
        <w:t>with regard to</w:t>
      </w:r>
      <w:proofErr w:type="gramEnd"/>
      <w:r>
        <w:rPr>
          <w:rFonts w:ascii="Arial" w:eastAsia="SimSun" w:hAnsi="Arial" w:cs="Arial"/>
          <w:lang w:eastAsia="zh-CN"/>
        </w:rPr>
        <w:t xml:space="preserve"> location reporting in RRC Connected, NB-IoT has some specific considerations because AS security is not active in RRC Connected. Due to this we think that, regardless of the outcome of </w:t>
      </w:r>
      <w:r>
        <w:rPr>
          <w:rFonts w:ascii="Arial" w:eastAsia="SimSun" w:hAnsi="Arial" w:cs="Arial"/>
          <w:lang w:eastAsia="zh-CN"/>
        </w:rPr>
        <w:lastRenderedPageBreak/>
        <w:t>the NR discussion, NB-IoT cannot support reporting of detailed location information in RRC Connected. At best, we may be able to support “coarse” location information with granularity of several kilometres.</w:t>
      </w:r>
    </w:p>
    <w:p w14:paraId="3C644EB0" w14:textId="6F2B89DB" w:rsidR="00A72A64" w:rsidRDefault="00A72A64">
      <w:pPr>
        <w:rPr>
          <w:rFonts w:ascii="Arial" w:eastAsia="SimSun" w:hAnsi="Arial" w:cs="Arial"/>
          <w:lang w:eastAsia="zh-CN"/>
        </w:rPr>
      </w:pPr>
    </w:p>
    <w:p w14:paraId="7454812E" w14:textId="384342A1" w:rsidR="00A72A64" w:rsidRPr="00A72A64" w:rsidRDefault="00A72A64">
      <w:pPr>
        <w:rPr>
          <w:rFonts w:ascii="Arial" w:eastAsia="SimSun" w:hAnsi="Arial" w:cs="Arial"/>
          <w:b/>
          <w:bCs/>
          <w:lang w:eastAsia="zh-CN"/>
        </w:rPr>
      </w:pPr>
      <w:r w:rsidRPr="00A72A64">
        <w:rPr>
          <w:rFonts w:ascii="Arial" w:eastAsia="SimSun" w:hAnsi="Arial" w:cs="Arial"/>
          <w:b/>
          <w:bCs/>
          <w:lang w:eastAsia="zh-CN"/>
        </w:rPr>
        <w:t>Proposal 1: At least for NB-IoT, detailed location information cannot be reported in RRC_CONNECTED.</w:t>
      </w:r>
    </w:p>
    <w:p w14:paraId="075FE14D" w14:textId="0452ED0A" w:rsidR="00A72A64" w:rsidRDefault="00A72A64">
      <w:pPr>
        <w:rPr>
          <w:rFonts w:ascii="Arial" w:eastAsia="SimSun" w:hAnsi="Arial" w:cs="Arial"/>
          <w:lang w:eastAsia="zh-CN"/>
        </w:rPr>
      </w:pPr>
    </w:p>
    <w:p w14:paraId="3CF8C1B5" w14:textId="3853326F" w:rsidR="00530CFE" w:rsidRDefault="00530CFE" w:rsidP="00530CFE">
      <w:pPr>
        <w:rPr>
          <w:rFonts w:ascii="Arial" w:eastAsia="SimSun" w:hAnsi="Arial" w:cs="Arial"/>
          <w:lang w:eastAsia="zh-CN"/>
        </w:rPr>
      </w:pPr>
      <w:r>
        <w:rPr>
          <w:rFonts w:ascii="Arial" w:eastAsia="SimSun" w:hAnsi="Arial" w:cs="Arial"/>
          <w:lang w:eastAsia="zh-CN"/>
        </w:rPr>
        <w:t xml:space="preserve">For </w:t>
      </w:r>
      <w:proofErr w:type="spellStart"/>
      <w:r>
        <w:rPr>
          <w:rFonts w:ascii="Arial" w:eastAsia="SimSun" w:hAnsi="Arial" w:cs="Arial"/>
          <w:lang w:eastAsia="zh-CN"/>
        </w:rPr>
        <w:t>eMTC</w:t>
      </w:r>
      <w:proofErr w:type="spellEnd"/>
      <w:r>
        <w:rPr>
          <w:rFonts w:ascii="Arial" w:eastAsia="SimSun" w:hAnsi="Arial" w:cs="Arial"/>
          <w:lang w:eastAsia="zh-CN"/>
        </w:rPr>
        <w:t xml:space="preserve"> these issues </w:t>
      </w:r>
      <w:proofErr w:type="gramStart"/>
      <w:r>
        <w:rPr>
          <w:rFonts w:ascii="Arial" w:eastAsia="SimSun" w:hAnsi="Arial" w:cs="Arial"/>
          <w:lang w:eastAsia="zh-CN"/>
        </w:rPr>
        <w:t>doesn’t</w:t>
      </w:r>
      <w:proofErr w:type="gramEnd"/>
      <w:r>
        <w:rPr>
          <w:rFonts w:ascii="Arial" w:eastAsia="SimSun" w:hAnsi="Arial" w:cs="Arial"/>
          <w:lang w:eastAsia="zh-CN"/>
        </w:rPr>
        <w:t xml:space="preserve"> exist and we may be able to follow NR agreements if it is decided to report location information in RRC Connected. However, consideration should be </w:t>
      </w:r>
      <w:proofErr w:type="spellStart"/>
      <w:proofErr w:type="gramStart"/>
      <w:r>
        <w:rPr>
          <w:rFonts w:ascii="Arial" w:eastAsia="SimSun" w:hAnsi="Arial" w:cs="Arial"/>
          <w:lang w:eastAsia="zh-CN"/>
        </w:rPr>
        <w:t>give</w:t>
      </w:r>
      <w:proofErr w:type="spellEnd"/>
      <w:proofErr w:type="gramEnd"/>
      <w:r>
        <w:rPr>
          <w:rFonts w:ascii="Arial" w:eastAsia="SimSun" w:hAnsi="Arial" w:cs="Arial"/>
          <w:lang w:eastAsia="zh-CN"/>
        </w:rPr>
        <w:t xml:space="preserve"> to whether it is better to have a common design between NB-IoT and </w:t>
      </w:r>
      <w:proofErr w:type="spellStart"/>
      <w:r>
        <w:rPr>
          <w:rFonts w:ascii="Arial" w:eastAsia="SimSun" w:hAnsi="Arial" w:cs="Arial"/>
          <w:lang w:eastAsia="zh-CN"/>
        </w:rPr>
        <w:t>eMTC</w:t>
      </w:r>
      <w:proofErr w:type="spellEnd"/>
      <w:r>
        <w:rPr>
          <w:rFonts w:ascii="Arial" w:eastAsia="SimSun" w:hAnsi="Arial" w:cs="Arial"/>
          <w:lang w:eastAsia="zh-CN"/>
        </w:rPr>
        <w:t xml:space="preserve">, or whether to have a common design between NR and </w:t>
      </w:r>
      <w:proofErr w:type="spellStart"/>
      <w:r>
        <w:rPr>
          <w:rFonts w:ascii="Arial" w:eastAsia="SimSun" w:hAnsi="Arial" w:cs="Arial"/>
          <w:lang w:eastAsia="zh-CN"/>
        </w:rPr>
        <w:t>eMTC</w:t>
      </w:r>
      <w:proofErr w:type="spellEnd"/>
      <w:r>
        <w:rPr>
          <w:rFonts w:ascii="Arial" w:eastAsia="SimSun" w:hAnsi="Arial" w:cs="Arial"/>
          <w:lang w:eastAsia="zh-CN"/>
        </w:rPr>
        <w:t>.</w:t>
      </w:r>
    </w:p>
    <w:p w14:paraId="6AC29E85" w14:textId="358CFA32" w:rsidR="009D5A8A" w:rsidRDefault="009D5A8A" w:rsidP="00530CFE">
      <w:pPr>
        <w:rPr>
          <w:rFonts w:ascii="Arial" w:eastAsia="SimSun" w:hAnsi="Arial" w:cs="Arial"/>
          <w:lang w:eastAsia="zh-CN"/>
        </w:rPr>
      </w:pPr>
    </w:p>
    <w:p w14:paraId="7C67159F" w14:textId="27871DC4" w:rsidR="009D5A8A" w:rsidRPr="002B2EAD" w:rsidRDefault="009D5A8A" w:rsidP="00530CFE">
      <w:pPr>
        <w:rPr>
          <w:rFonts w:ascii="Arial" w:eastAsia="SimSun" w:hAnsi="Arial" w:cs="Arial"/>
          <w:b/>
          <w:bCs/>
          <w:lang w:eastAsia="zh-CN"/>
        </w:rPr>
      </w:pPr>
      <w:r w:rsidRPr="002B2EAD">
        <w:rPr>
          <w:rFonts w:ascii="Arial" w:eastAsia="SimSun" w:hAnsi="Arial" w:cs="Arial"/>
          <w:b/>
          <w:bCs/>
          <w:lang w:eastAsia="zh-CN"/>
        </w:rPr>
        <w:t xml:space="preserve">Observation 1: For </w:t>
      </w:r>
      <w:proofErr w:type="spellStart"/>
      <w:r w:rsidRPr="002B2EAD">
        <w:rPr>
          <w:rFonts w:ascii="Arial" w:eastAsia="SimSun" w:hAnsi="Arial" w:cs="Arial"/>
          <w:b/>
          <w:bCs/>
          <w:lang w:eastAsia="zh-CN"/>
        </w:rPr>
        <w:t>eMTC</w:t>
      </w:r>
      <w:proofErr w:type="spellEnd"/>
      <w:r w:rsidRPr="002B2EAD">
        <w:rPr>
          <w:rFonts w:ascii="Arial" w:eastAsia="SimSun" w:hAnsi="Arial" w:cs="Arial"/>
          <w:b/>
          <w:bCs/>
          <w:lang w:eastAsia="zh-CN"/>
        </w:rPr>
        <w:t xml:space="preserve"> it may be possible to follow NR agreements, and we should discuss whether it is better to have a common design between NR and </w:t>
      </w:r>
      <w:proofErr w:type="spellStart"/>
      <w:r w:rsidRPr="002B2EAD">
        <w:rPr>
          <w:rFonts w:ascii="Arial" w:eastAsia="SimSun" w:hAnsi="Arial" w:cs="Arial"/>
          <w:b/>
          <w:bCs/>
          <w:lang w:eastAsia="zh-CN"/>
        </w:rPr>
        <w:t>eMTC</w:t>
      </w:r>
      <w:proofErr w:type="spellEnd"/>
      <w:r w:rsidRPr="002B2EAD">
        <w:rPr>
          <w:rFonts w:ascii="Arial" w:eastAsia="SimSun" w:hAnsi="Arial" w:cs="Arial"/>
          <w:b/>
          <w:bCs/>
          <w:lang w:eastAsia="zh-CN"/>
        </w:rPr>
        <w:t xml:space="preserve"> or between NB-IoT and </w:t>
      </w:r>
      <w:proofErr w:type="spellStart"/>
      <w:r w:rsidRPr="002B2EAD">
        <w:rPr>
          <w:rFonts w:ascii="Arial" w:eastAsia="SimSun" w:hAnsi="Arial" w:cs="Arial"/>
          <w:b/>
          <w:bCs/>
          <w:lang w:eastAsia="zh-CN"/>
        </w:rPr>
        <w:t>eMTC</w:t>
      </w:r>
      <w:proofErr w:type="spellEnd"/>
      <w:r w:rsidRPr="002B2EAD">
        <w:rPr>
          <w:rFonts w:ascii="Arial" w:eastAsia="SimSun" w:hAnsi="Arial" w:cs="Arial"/>
          <w:b/>
          <w:bCs/>
          <w:lang w:eastAsia="zh-CN"/>
        </w:rPr>
        <w:t xml:space="preserve">. </w:t>
      </w:r>
    </w:p>
    <w:p w14:paraId="058DA067" w14:textId="77777777" w:rsidR="009D5A8A" w:rsidRDefault="009D5A8A" w:rsidP="00530CFE">
      <w:pPr>
        <w:rPr>
          <w:rFonts w:ascii="Arial" w:eastAsia="SimSun" w:hAnsi="Arial" w:cs="Arial"/>
          <w:lang w:eastAsia="zh-CN"/>
        </w:rPr>
      </w:pPr>
    </w:p>
    <w:p w14:paraId="6553EBC6" w14:textId="2DEF9FEF" w:rsidR="00530CFE" w:rsidRDefault="00530CFE" w:rsidP="00530CFE">
      <w:pPr>
        <w:rPr>
          <w:rFonts w:ascii="Arial" w:eastAsia="SimSun" w:hAnsi="Arial" w:cs="Arial"/>
          <w:lang w:eastAsia="zh-CN"/>
        </w:rPr>
      </w:pPr>
      <w:r w:rsidRPr="00CA38E8">
        <w:rPr>
          <w:rFonts w:ascii="Arial" w:eastAsia="SimSun" w:hAnsi="Arial" w:cs="Arial"/>
          <w:b/>
          <w:bCs/>
          <w:lang w:eastAsia="zh-CN"/>
        </w:rPr>
        <w:t xml:space="preserve">Proposal </w:t>
      </w:r>
      <w:r w:rsidR="00544136">
        <w:rPr>
          <w:rFonts w:ascii="Arial" w:eastAsia="SimSun" w:hAnsi="Arial" w:cs="Arial"/>
          <w:b/>
          <w:bCs/>
          <w:lang w:eastAsia="zh-CN"/>
        </w:rPr>
        <w:t>2</w:t>
      </w:r>
      <w:r w:rsidRPr="00CA38E8">
        <w:rPr>
          <w:rFonts w:ascii="Arial" w:eastAsia="SimSun" w:hAnsi="Arial" w:cs="Arial"/>
          <w:b/>
          <w:bCs/>
          <w:lang w:eastAsia="zh-CN"/>
        </w:rPr>
        <w:t xml:space="preserve">: FFS for </w:t>
      </w:r>
      <w:proofErr w:type="spellStart"/>
      <w:r w:rsidRPr="00CA38E8">
        <w:rPr>
          <w:rFonts w:ascii="Arial" w:eastAsia="SimSun" w:hAnsi="Arial" w:cs="Arial"/>
          <w:b/>
          <w:bCs/>
          <w:lang w:eastAsia="zh-CN"/>
        </w:rPr>
        <w:t>eMTC</w:t>
      </w:r>
      <w:proofErr w:type="spellEnd"/>
      <w:r w:rsidRPr="00CA38E8">
        <w:rPr>
          <w:rFonts w:ascii="Arial" w:eastAsia="SimSun" w:hAnsi="Arial" w:cs="Arial"/>
          <w:b/>
          <w:bCs/>
          <w:lang w:eastAsia="zh-CN"/>
        </w:rPr>
        <w:t xml:space="preserve"> whether to report </w:t>
      </w:r>
      <w:r>
        <w:rPr>
          <w:rFonts w:ascii="Arial" w:eastAsia="SimSun" w:hAnsi="Arial" w:cs="Arial"/>
          <w:b/>
          <w:bCs/>
          <w:lang w:eastAsia="zh-CN"/>
        </w:rPr>
        <w:t xml:space="preserve">detailed </w:t>
      </w:r>
      <w:r w:rsidRPr="00CA38E8">
        <w:rPr>
          <w:rFonts w:ascii="Arial" w:eastAsia="SimSun" w:hAnsi="Arial" w:cs="Arial"/>
          <w:b/>
          <w:bCs/>
          <w:lang w:eastAsia="zh-CN"/>
        </w:rPr>
        <w:t>location information in RRC_CONNECTED</w:t>
      </w:r>
    </w:p>
    <w:p w14:paraId="79EAD658" w14:textId="412DF763" w:rsidR="00CA38E8" w:rsidRDefault="00CA38E8">
      <w:pPr>
        <w:rPr>
          <w:rFonts w:ascii="Arial" w:eastAsia="SimSun" w:hAnsi="Arial" w:cs="Arial"/>
          <w:lang w:eastAsia="zh-CN"/>
        </w:rPr>
      </w:pPr>
    </w:p>
    <w:p w14:paraId="1B786FE7" w14:textId="73B3549C" w:rsidR="00CA38E8" w:rsidRDefault="00CA38E8">
      <w:pPr>
        <w:rPr>
          <w:rFonts w:ascii="Arial" w:eastAsia="SimSun" w:hAnsi="Arial" w:cs="Arial"/>
          <w:lang w:eastAsia="zh-CN"/>
        </w:rPr>
      </w:pPr>
      <w:r>
        <w:rPr>
          <w:rFonts w:ascii="Arial" w:eastAsia="SimSun" w:hAnsi="Arial" w:cs="Arial"/>
          <w:lang w:eastAsia="zh-CN"/>
        </w:rPr>
        <w:t xml:space="preserve">Another issue for NB-IoT is that there is currently no measurement reporting in RRC_CONNECTED. To introduce reporting for location information or TA-compensation information in general using RRC signalling implies introducing the measurement control and reporting framework which has so far not been required. We expect this to be too much of an impact and would therefore recommend that, for NB-IoT a common design for RACH and RRC_CONNECTED is adopted – </w:t>
      </w:r>
      <w:proofErr w:type="gramStart"/>
      <w:r>
        <w:rPr>
          <w:rFonts w:ascii="Arial" w:eastAsia="SimSun" w:hAnsi="Arial" w:cs="Arial"/>
          <w:lang w:eastAsia="zh-CN"/>
        </w:rPr>
        <w:t>i.e.</w:t>
      </w:r>
      <w:proofErr w:type="gramEnd"/>
      <w:r>
        <w:rPr>
          <w:rFonts w:ascii="Arial" w:eastAsia="SimSun" w:hAnsi="Arial" w:cs="Arial"/>
          <w:lang w:eastAsia="zh-CN"/>
        </w:rPr>
        <w:t xml:space="preserve"> to use MAC CE for reporting of TA compensation information regardless of whether this is “coarse” location information or whether it is </w:t>
      </w:r>
      <w:r w:rsidRPr="000B46A0">
        <w:rPr>
          <w:rFonts w:ascii="Arial" w:eastAsia="SimSun" w:hAnsi="Arial" w:cs="Arial"/>
          <w:lang w:eastAsia="zh-CN"/>
        </w:rPr>
        <w:t>TA pre-compensation</w:t>
      </w:r>
      <w:r>
        <w:rPr>
          <w:rFonts w:ascii="Arial" w:eastAsia="SimSun" w:hAnsi="Arial" w:cs="Arial"/>
          <w:lang w:eastAsia="zh-CN"/>
        </w:rPr>
        <w:t xml:space="preserve"> value. </w:t>
      </w:r>
      <w:r w:rsidR="00924F71">
        <w:rPr>
          <w:rFonts w:ascii="Arial" w:eastAsia="SimSun" w:hAnsi="Arial" w:cs="Arial"/>
          <w:lang w:eastAsia="zh-CN"/>
        </w:rPr>
        <w:t xml:space="preserve">Note that in NR it has so far only been agreed that MAC CE is used for reporting TA value. Depending on the progress in RAN1 this might need to be revisited if </w:t>
      </w:r>
      <w:proofErr w:type="gramStart"/>
      <w:r w:rsidR="00924F71">
        <w:rPr>
          <w:rFonts w:ascii="Arial" w:eastAsia="SimSun" w:hAnsi="Arial" w:cs="Arial"/>
          <w:lang w:eastAsia="zh-CN"/>
        </w:rPr>
        <w:t>e.g.</w:t>
      </w:r>
      <w:proofErr w:type="gramEnd"/>
      <w:r w:rsidR="00924F71">
        <w:rPr>
          <w:rFonts w:ascii="Arial" w:eastAsia="SimSun" w:hAnsi="Arial" w:cs="Arial"/>
          <w:lang w:eastAsia="zh-CN"/>
        </w:rPr>
        <w:t xml:space="preserve"> coarse location is to be reported.</w:t>
      </w:r>
    </w:p>
    <w:p w14:paraId="7896309A" w14:textId="77777777" w:rsidR="00530CFE" w:rsidRDefault="00530CFE" w:rsidP="00530CFE">
      <w:pPr>
        <w:rPr>
          <w:rFonts w:ascii="Arial" w:eastAsia="SimSun" w:hAnsi="Arial" w:cs="Arial"/>
          <w:lang w:eastAsia="zh-CN"/>
        </w:rPr>
      </w:pPr>
    </w:p>
    <w:p w14:paraId="3E0B485C" w14:textId="4DC81940" w:rsidR="00530CFE" w:rsidRDefault="00530CFE" w:rsidP="00530CFE">
      <w:pPr>
        <w:rPr>
          <w:rFonts w:ascii="Arial" w:eastAsia="SimSun" w:hAnsi="Arial" w:cs="Arial"/>
          <w:b/>
          <w:bCs/>
          <w:lang w:eastAsia="zh-CN"/>
        </w:rPr>
      </w:pPr>
      <w:r w:rsidRPr="00CA38E8">
        <w:rPr>
          <w:rFonts w:ascii="Arial" w:eastAsia="SimSun" w:hAnsi="Arial" w:cs="Arial"/>
          <w:b/>
          <w:bCs/>
          <w:lang w:eastAsia="zh-CN"/>
        </w:rPr>
        <w:t xml:space="preserve">Proposal </w:t>
      </w:r>
      <w:r w:rsidR="00544136">
        <w:rPr>
          <w:rFonts w:ascii="Arial" w:eastAsia="SimSun" w:hAnsi="Arial" w:cs="Arial"/>
          <w:b/>
          <w:bCs/>
          <w:lang w:eastAsia="zh-CN"/>
        </w:rPr>
        <w:t>3</w:t>
      </w:r>
      <w:r w:rsidRPr="00CA38E8">
        <w:rPr>
          <w:rFonts w:ascii="Arial" w:eastAsia="SimSun" w:hAnsi="Arial" w:cs="Arial"/>
          <w:b/>
          <w:bCs/>
          <w:lang w:eastAsia="zh-CN"/>
        </w:rPr>
        <w:t xml:space="preserve">: </w:t>
      </w:r>
      <w:r>
        <w:rPr>
          <w:rFonts w:ascii="Arial" w:eastAsia="SimSun" w:hAnsi="Arial" w:cs="Arial"/>
          <w:b/>
          <w:bCs/>
          <w:lang w:eastAsia="zh-CN"/>
        </w:rPr>
        <w:t>F</w:t>
      </w:r>
      <w:r w:rsidRPr="00CA38E8">
        <w:rPr>
          <w:rFonts w:ascii="Arial" w:eastAsia="SimSun" w:hAnsi="Arial" w:cs="Arial"/>
          <w:b/>
          <w:bCs/>
          <w:lang w:eastAsia="zh-CN"/>
        </w:rPr>
        <w:t xml:space="preserve">or NB-IoT, a new MAC CE is </w:t>
      </w:r>
      <w:r>
        <w:rPr>
          <w:rFonts w:ascii="Arial" w:eastAsia="SimSun" w:hAnsi="Arial" w:cs="Arial"/>
          <w:b/>
          <w:bCs/>
          <w:lang w:eastAsia="zh-CN"/>
        </w:rPr>
        <w:t>used</w:t>
      </w:r>
      <w:r w:rsidRPr="00CA38E8">
        <w:rPr>
          <w:rFonts w:ascii="Arial" w:eastAsia="SimSun" w:hAnsi="Arial" w:cs="Arial"/>
          <w:b/>
          <w:bCs/>
          <w:lang w:eastAsia="zh-CN"/>
        </w:rPr>
        <w:t xml:space="preserve"> for reporting of UE specific TA and is used for both reporting during RACH procedure and reporting in RRC_CONNECTED.</w:t>
      </w:r>
    </w:p>
    <w:p w14:paraId="2C3E6C66" w14:textId="77777777" w:rsidR="00530CFE" w:rsidRDefault="00530CFE" w:rsidP="00530CFE">
      <w:pPr>
        <w:rPr>
          <w:rFonts w:ascii="Arial" w:eastAsia="SimSun" w:hAnsi="Arial" w:cs="Arial"/>
          <w:b/>
          <w:bCs/>
          <w:lang w:eastAsia="zh-CN"/>
        </w:rPr>
      </w:pPr>
    </w:p>
    <w:p w14:paraId="5B703F9B" w14:textId="553571ED" w:rsidR="00DE6406" w:rsidRPr="00DE6406" w:rsidRDefault="00DE6406" w:rsidP="00530CFE">
      <w:pPr>
        <w:rPr>
          <w:rFonts w:ascii="Arial" w:eastAsia="SimSun" w:hAnsi="Arial" w:cs="Arial"/>
          <w:lang w:eastAsia="zh-CN"/>
        </w:rPr>
      </w:pPr>
      <w:r w:rsidRPr="00DE6406">
        <w:rPr>
          <w:rFonts w:ascii="Arial" w:eastAsia="SimSun" w:hAnsi="Arial" w:cs="Arial"/>
          <w:lang w:eastAsia="zh-CN"/>
        </w:rPr>
        <w:t xml:space="preserve">Again, for </w:t>
      </w:r>
      <w:proofErr w:type="spellStart"/>
      <w:r w:rsidRPr="00DE6406">
        <w:rPr>
          <w:rFonts w:ascii="Arial" w:eastAsia="SimSun" w:hAnsi="Arial" w:cs="Arial"/>
          <w:lang w:eastAsia="zh-CN"/>
        </w:rPr>
        <w:t>eMTC</w:t>
      </w:r>
      <w:proofErr w:type="spellEnd"/>
      <w:r w:rsidRPr="00DE6406">
        <w:rPr>
          <w:rFonts w:ascii="Arial" w:eastAsia="SimSun" w:hAnsi="Arial" w:cs="Arial"/>
          <w:lang w:eastAsia="zh-CN"/>
        </w:rPr>
        <w:t xml:space="preserve"> this is not an </w:t>
      </w:r>
      <w:proofErr w:type="gramStart"/>
      <w:r w:rsidRPr="00DE6406">
        <w:rPr>
          <w:rFonts w:ascii="Arial" w:eastAsia="SimSun" w:hAnsi="Arial" w:cs="Arial"/>
          <w:lang w:eastAsia="zh-CN"/>
        </w:rPr>
        <w:t>issue</w:t>
      </w:r>
      <w:proofErr w:type="gramEnd"/>
      <w:r w:rsidRPr="00DE6406">
        <w:rPr>
          <w:rFonts w:ascii="Arial" w:eastAsia="SimSun" w:hAnsi="Arial" w:cs="Arial"/>
          <w:lang w:eastAsia="zh-CN"/>
        </w:rPr>
        <w:t xml:space="preserve"> but we should consider whether to have common agreements between NR and </w:t>
      </w:r>
      <w:proofErr w:type="spellStart"/>
      <w:r w:rsidRPr="00DE6406">
        <w:rPr>
          <w:rFonts w:ascii="Arial" w:eastAsia="SimSun" w:hAnsi="Arial" w:cs="Arial"/>
          <w:lang w:eastAsia="zh-CN"/>
        </w:rPr>
        <w:t>eMTC</w:t>
      </w:r>
      <w:proofErr w:type="spellEnd"/>
      <w:r w:rsidRPr="00DE6406">
        <w:rPr>
          <w:rFonts w:ascii="Arial" w:eastAsia="SimSun" w:hAnsi="Arial" w:cs="Arial"/>
          <w:lang w:eastAsia="zh-CN"/>
        </w:rPr>
        <w:t xml:space="preserve"> or between NB-IoT an </w:t>
      </w:r>
      <w:proofErr w:type="spellStart"/>
      <w:r w:rsidRPr="00DE6406">
        <w:rPr>
          <w:rFonts w:ascii="Arial" w:eastAsia="SimSun" w:hAnsi="Arial" w:cs="Arial"/>
          <w:lang w:eastAsia="zh-CN"/>
        </w:rPr>
        <w:t>eMTC</w:t>
      </w:r>
      <w:proofErr w:type="spellEnd"/>
      <w:r w:rsidRPr="00DE6406">
        <w:rPr>
          <w:rFonts w:ascii="Arial" w:eastAsia="SimSun" w:hAnsi="Arial" w:cs="Arial"/>
          <w:lang w:eastAsia="zh-CN"/>
        </w:rPr>
        <w:t>.</w:t>
      </w:r>
    </w:p>
    <w:p w14:paraId="7E6083A9" w14:textId="77777777" w:rsidR="00DE6406" w:rsidRDefault="00DE6406" w:rsidP="00530CFE">
      <w:pPr>
        <w:rPr>
          <w:rFonts w:ascii="Arial" w:eastAsia="SimSun" w:hAnsi="Arial" w:cs="Arial"/>
          <w:b/>
          <w:bCs/>
          <w:lang w:eastAsia="zh-CN"/>
        </w:rPr>
      </w:pPr>
    </w:p>
    <w:p w14:paraId="14D1F242" w14:textId="3C2EBF47" w:rsidR="00530CFE" w:rsidRPr="00CA38E8" w:rsidRDefault="00530CFE" w:rsidP="00530CFE">
      <w:pPr>
        <w:rPr>
          <w:rFonts w:ascii="Arial" w:eastAsia="SimSun" w:hAnsi="Arial" w:cs="Arial"/>
          <w:b/>
          <w:bCs/>
          <w:lang w:eastAsia="zh-CN"/>
        </w:rPr>
      </w:pPr>
      <w:r>
        <w:rPr>
          <w:rFonts w:ascii="Arial" w:eastAsia="SimSun" w:hAnsi="Arial" w:cs="Arial"/>
          <w:b/>
          <w:bCs/>
          <w:lang w:eastAsia="zh-CN"/>
        </w:rPr>
        <w:t xml:space="preserve">Proposal </w:t>
      </w:r>
      <w:r w:rsidR="00544136">
        <w:rPr>
          <w:rFonts w:ascii="Arial" w:eastAsia="SimSun" w:hAnsi="Arial" w:cs="Arial"/>
          <w:b/>
          <w:bCs/>
          <w:lang w:eastAsia="zh-CN"/>
        </w:rPr>
        <w:t>4</w:t>
      </w:r>
      <w:r>
        <w:rPr>
          <w:rFonts w:ascii="Arial" w:eastAsia="SimSun" w:hAnsi="Arial" w:cs="Arial"/>
          <w:b/>
          <w:bCs/>
          <w:lang w:eastAsia="zh-CN"/>
        </w:rPr>
        <w:t xml:space="preserve">: For </w:t>
      </w:r>
      <w:proofErr w:type="spellStart"/>
      <w:r>
        <w:rPr>
          <w:rFonts w:ascii="Arial" w:eastAsia="SimSun" w:hAnsi="Arial" w:cs="Arial"/>
          <w:b/>
          <w:bCs/>
          <w:lang w:eastAsia="zh-CN"/>
        </w:rPr>
        <w:t>eMTC</w:t>
      </w:r>
      <w:proofErr w:type="spellEnd"/>
      <w:r>
        <w:rPr>
          <w:rFonts w:ascii="Arial" w:eastAsia="SimSun" w:hAnsi="Arial" w:cs="Arial"/>
          <w:b/>
          <w:bCs/>
          <w:lang w:eastAsia="zh-CN"/>
        </w:rPr>
        <w:t xml:space="preserve">, a new MAC CE </w:t>
      </w:r>
      <w:r w:rsidR="00DE6406" w:rsidRPr="00CA38E8">
        <w:rPr>
          <w:rFonts w:ascii="Arial" w:eastAsia="SimSun" w:hAnsi="Arial" w:cs="Arial"/>
          <w:b/>
          <w:bCs/>
          <w:lang w:eastAsia="zh-CN"/>
        </w:rPr>
        <w:t xml:space="preserve">is </w:t>
      </w:r>
      <w:r w:rsidR="00DE6406">
        <w:rPr>
          <w:rFonts w:ascii="Arial" w:eastAsia="SimSun" w:hAnsi="Arial" w:cs="Arial"/>
          <w:b/>
          <w:bCs/>
          <w:lang w:eastAsia="zh-CN"/>
        </w:rPr>
        <w:t>used</w:t>
      </w:r>
      <w:r w:rsidR="00DE6406" w:rsidRPr="00CA38E8">
        <w:rPr>
          <w:rFonts w:ascii="Arial" w:eastAsia="SimSun" w:hAnsi="Arial" w:cs="Arial"/>
          <w:b/>
          <w:bCs/>
          <w:lang w:eastAsia="zh-CN"/>
        </w:rPr>
        <w:t xml:space="preserve"> for reporting of UE specific TA</w:t>
      </w:r>
      <w:r w:rsidR="00DE6406">
        <w:rPr>
          <w:rFonts w:ascii="Arial" w:eastAsia="SimSun" w:hAnsi="Arial" w:cs="Arial"/>
          <w:b/>
          <w:bCs/>
          <w:lang w:eastAsia="zh-CN"/>
        </w:rPr>
        <w:t xml:space="preserve"> during RACH procedure. FFS how to report in RRC_CONNECTED.</w:t>
      </w:r>
    </w:p>
    <w:p w14:paraId="5B6999EE" w14:textId="354E73C7" w:rsidR="00530CFE" w:rsidRDefault="00530CFE">
      <w:pPr>
        <w:rPr>
          <w:rFonts w:ascii="Arial" w:eastAsia="SimSun" w:hAnsi="Arial" w:cs="Arial"/>
          <w:lang w:eastAsia="zh-CN"/>
        </w:rPr>
      </w:pPr>
    </w:p>
    <w:p w14:paraId="62D8C2AB" w14:textId="45272D61" w:rsidR="00DE6406" w:rsidRPr="00DE6406" w:rsidRDefault="00DE6406" w:rsidP="00DE6406">
      <w:pPr>
        <w:pStyle w:val="Heading2"/>
      </w:pPr>
      <w:r>
        <w:t>2.2 RLC impacts</w:t>
      </w:r>
    </w:p>
    <w:p w14:paraId="00315C0B" w14:textId="77777777" w:rsidR="00564571" w:rsidRDefault="00DE6406">
      <w:pPr>
        <w:rPr>
          <w:rFonts w:ascii="Arial" w:eastAsia="SimSun" w:hAnsi="Arial" w:cs="Arial"/>
          <w:lang w:eastAsia="zh-CN"/>
        </w:rPr>
      </w:pPr>
      <w:r>
        <w:rPr>
          <w:rFonts w:ascii="Arial" w:eastAsia="SimSun" w:hAnsi="Arial" w:cs="Arial"/>
          <w:lang w:eastAsia="zh-CN"/>
        </w:rPr>
        <w:t xml:space="preserve">In </w:t>
      </w:r>
      <w:r>
        <w:rPr>
          <w:rFonts w:ascii="Arial" w:eastAsia="SimSun" w:hAnsi="Arial" w:cs="Arial"/>
          <w:lang w:eastAsia="zh-CN"/>
        </w:rPr>
        <w:fldChar w:fldCharType="begin"/>
      </w:r>
      <w:r>
        <w:rPr>
          <w:rFonts w:ascii="Arial" w:eastAsia="SimSun" w:hAnsi="Arial" w:cs="Arial"/>
          <w:lang w:eastAsia="zh-CN"/>
        </w:rPr>
        <w:instrText xml:space="preserve"> REF _Ref85541351 \r \h </w:instrText>
      </w:r>
      <w:r>
        <w:rPr>
          <w:rFonts w:ascii="Arial" w:eastAsia="SimSun" w:hAnsi="Arial" w:cs="Arial"/>
          <w:lang w:eastAsia="zh-CN"/>
        </w:rPr>
      </w:r>
      <w:r>
        <w:rPr>
          <w:rFonts w:ascii="Arial" w:eastAsia="SimSun" w:hAnsi="Arial" w:cs="Arial"/>
          <w:lang w:eastAsia="zh-CN"/>
        </w:rPr>
        <w:fldChar w:fldCharType="separate"/>
      </w:r>
      <w:r>
        <w:rPr>
          <w:rFonts w:ascii="Arial" w:eastAsia="SimSun" w:hAnsi="Arial" w:cs="Arial"/>
          <w:lang w:eastAsia="zh-CN"/>
        </w:rPr>
        <w:t>[2]</w:t>
      </w:r>
      <w:r>
        <w:rPr>
          <w:rFonts w:ascii="Arial" w:eastAsia="SimSun" w:hAnsi="Arial" w:cs="Arial"/>
          <w:lang w:eastAsia="zh-CN"/>
        </w:rPr>
        <w:fldChar w:fldCharType="end"/>
      </w:r>
      <w:r>
        <w:rPr>
          <w:rFonts w:ascii="Arial" w:eastAsia="SimSun" w:hAnsi="Arial" w:cs="Arial"/>
          <w:lang w:eastAsia="zh-CN"/>
        </w:rPr>
        <w:t xml:space="preserve"> we discuss the impact of long propagation delays to RLC in the context of NR NTN. We think the same problems exist for NB-IoT and </w:t>
      </w:r>
      <w:proofErr w:type="spellStart"/>
      <w:r>
        <w:rPr>
          <w:rFonts w:ascii="Arial" w:eastAsia="SimSun" w:hAnsi="Arial" w:cs="Arial"/>
          <w:lang w:eastAsia="zh-CN"/>
        </w:rPr>
        <w:t>eMTC</w:t>
      </w:r>
      <w:proofErr w:type="spellEnd"/>
      <w:r>
        <w:rPr>
          <w:rFonts w:ascii="Arial" w:eastAsia="SimSun" w:hAnsi="Arial" w:cs="Arial"/>
          <w:lang w:eastAsia="zh-CN"/>
        </w:rPr>
        <w:t xml:space="preserve">. </w:t>
      </w:r>
    </w:p>
    <w:p w14:paraId="4AF3B33E" w14:textId="77777777" w:rsidR="00564571" w:rsidRDefault="00564571">
      <w:pPr>
        <w:rPr>
          <w:rFonts w:ascii="Arial" w:eastAsia="SimSun" w:hAnsi="Arial" w:cs="Arial"/>
          <w:lang w:eastAsia="zh-CN"/>
        </w:rPr>
      </w:pPr>
    </w:p>
    <w:p w14:paraId="6AC96A19" w14:textId="4CD24DFD" w:rsidR="00564571" w:rsidRDefault="00DE6406">
      <w:pPr>
        <w:rPr>
          <w:rFonts w:ascii="Arial" w:eastAsia="SimSun" w:hAnsi="Arial" w:cs="Arial"/>
          <w:lang w:eastAsia="zh-CN"/>
        </w:rPr>
      </w:pPr>
      <w:r>
        <w:rPr>
          <w:rFonts w:ascii="Arial" w:eastAsia="SimSun" w:hAnsi="Arial" w:cs="Arial"/>
          <w:lang w:eastAsia="zh-CN"/>
        </w:rPr>
        <w:t>For NB-IoT the traffic patterns are in general more closely suited to UM RLC or are small infrequent amounts of data which are very delay toleran</w:t>
      </w:r>
      <w:r w:rsidR="00564571">
        <w:rPr>
          <w:rFonts w:ascii="Arial" w:eastAsia="SimSun" w:hAnsi="Arial" w:cs="Arial"/>
          <w:lang w:eastAsia="zh-CN"/>
        </w:rPr>
        <w:t xml:space="preserve">t, therefore we expect there to be less of an issue in this respect. If something requires to be reliably </w:t>
      </w:r>
      <w:proofErr w:type="gramStart"/>
      <w:r w:rsidR="00564571">
        <w:rPr>
          <w:rFonts w:ascii="Arial" w:eastAsia="SimSun" w:hAnsi="Arial" w:cs="Arial"/>
          <w:lang w:eastAsia="zh-CN"/>
        </w:rPr>
        <w:t>delivered</w:t>
      </w:r>
      <w:proofErr w:type="gramEnd"/>
      <w:r w:rsidR="00564571">
        <w:rPr>
          <w:rFonts w:ascii="Arial" w:eastAsia="SimSun" w:hAnsi="Arial" w:cs="Arial"/>
          <w:lang w:eastAsia="zh-CN"/>
        </w:rPr>
        <w:t xml:space="preserve"> we may use</w:t>
      </w:r>
      <w:r w:rsidR="00544136">
        <w:rPr>
          <w:rFonts w:ascii="Arial" w:eastAsia="SimSun" w:hAnsi="Arial" w:cs="Arial"/>
          <w:lang w:eastAsia="zh-CN"/>
        </w:rPr>
        <w:t xml:space="preserve"> </w:t>
      </w:r>
      <w:r w:rsidR="00564571">
        <w:rPr>
          <w:rFonts w:ascii="Arial" w:eastAsia="SimSun" w:hAnsi="Arial" w:cs="Arial"/>
          <w:lang w:eastAsia="zh-CN"/>
        </w:rPr>
        <w:t xml:space="preserve">UM RLC with HARQ feedback. </w:t>
      </w:r>
    </w:p>
    <w:p w14:paraId="2C986215" w14:textId="6CF79C3D" w:rsidR="00564571" w:rsidRDefault="00564571">
      <w:pPr>
        <w:rPr>
          <w:rFonts w:ascii="Arial" w:eastAsia="SimSun" w:hAnsi="Arial" w:cs="Arial"/>
          <w:lang w:eastAsia="zh-CN"/>
        </w:rPr>
      </w:pPr>
    </w:p>
    <w:p w14:paraId="7231BD7A" w14:textId="7F7BF9D3" w:rsidR="00564571" w:rsidRDefault="00564571">
      <w:pPr>
        <w:rPr>
          <w:rFonts w:ascii="Arial" w:eastAsia="SimSun" w:hAnsi="Arial" w:cs="Arial"/>
          <w:lang w:eastAsia="zh-CN"/>
        </w:rPr>
      </w:pPr>
      <w:r>
        <w:rPr>
          <w:rFonts w:ascii="Arial" w:eastAsia="SimSun" w:hAnsi="Arial" w:cs="Arial"/>
          <w:lang w:eastAsia="zh-CN"/>
        </w:rPr>
        <w:t xml:space="preserve">For </w:t>
      </w:r>
      <w:proofErr w:type="spellStart"/>
      <w:r>
        <w:rPr>
          <w:rFonts w:ascii="Arial" w:eastAsia="SimSun" w:hAnsi="Arial" w:cs="Arial"/>
          <w:lang w:eastAsia="zh-CN"/>
        </w:rPr>
        <w:t>eMTC</w:t>
      </w:r>
      <w:proofErr w:type="spellEnd"/>
      <w:r>
        <w:rPr>
          <w:rFonts w:ascii="Arial" w:eastAsia="SimSun" w:hAnsi="Arial" w:cs="Arial"/>
          <w:lang w:eastAsia="zh-CN"/>
        </w:rPr>
        <w:t xml:space="preserve"> this is perhaps more of an issue. For very long propagation delays as is the case with GEO satellites, the RLC RTT will be extremely long which would suggest unacceptable UE memory requirement </w:t>
      </w:r>
      <w:r w:rsidR="00544136">
        <w:rPr>
          <w:rFonts w:ascii="Arial" w:eastAsia="SimSun" w:hAnsi="Arial" w:cs="Arial"/>
          <w:lang w:eastAsia="zh-CN"/>
        </w:rPr>
        <w:t xml:space="preserve">or very low throughput rates supported when using RLC AM </w:t>
      </w:r>
      <w:r>
        <w:rPr>
          <w:rFonts w:ascii="Arial" w:eastAsia="SimSun" w:hAnsi="Arial" w:cs="Arial"/>
          <w:lang w:eastAsia="zh-CN"/>
        </w:rPr>
        <w:t>(</w:t>
      </w:r>
      <w:proofErr w:type="gramStart"/>
      <w:r>
        <w:rPr>
          <w:rFonts w:ascii="Arial" w:eastAsia="SimSun" w:hAnsi="Arial" w:cs="Arial"/>
          <w:lang w:eastAsia="zh-CN"/>
        </w:rPr>
        <w:t>i.e.</w:t>
      </w:r>
      <w:proofErr w:type="gramEnd"/>
      <w:r>
        <w:rPr>
          <w:rFonts w:ascii="Arial" w:eastAsia="SimSun" w:hAnsi="Arial" w:cs="Arial"/>
          <w:lang w:eastAsia="zh-CN"/>
        </w:rPr>
        <w:t xml:space="preserve"> because the L2 buffer size is directly proportional to RTT). </w:t>
      </w:r>
    </w:p>
    <w:p w14:paraId="72EEDB6A" w14:textId="506465B9" w:rsidR="00564571" w:rsidRDefault="00564571">
      <w:pPr>
        <w:rPr>
          <w:rFonts w:ascii="Arial" w:eastAsia="SimSun" w:hAnsi="Arial" w:cs="Arial"/>
          <w:lang w:eastAsia="zh-CN"/>
        </w:rPr>
      </w:pPr>
    </w:p>
    <w:p w14:paraId="369F398F" w14:textId="3B06C85D" w:rsidR="00564571" w:rsidRDefault="00564571">
      <w:pPr>
        <w:rPr>
          <w:rFonts w:ascii="Arial" w:eastAsia="SimSun" w:hAnsi="Arial" w:cs="Arial"/>
          <w:lang w:eastAsia="zh-CN"/>
        </w:rPr>
      </w:pPr>
      <w:r>
        <w:rPr>
          <w:rFonts w:ascii="Arial" w:eastAsia="SimSun" w:hAnsi="Arial" w:cs="Arial"/>
          <w:lang w:eastAsia="zh-CN"/>
        </w:rPr>
        <w:t xml:space="preserve">Based on the observations in </w:t>
      </w:r>
      <w:r>
        <w:rPr>
          <w:rFonts w:ascii="Arial" w:eastAsia="SimSun" w:hAnsi="Arial" w:cs="Arial"/>
          <w:lang w:eastAsia="zh-CN"/>
        </w:rPr>
        <w:fldChar w:fldCharType="begin"/>
      </w:r>
      <w:r>
        <w:rPr>
          <w:rFonts w:ascii="Arial" w:eastAsia="SimSun" w:hAnsi="Arial" w:cs="Arial"/>
          <w:lang w:eastAsia="zh-CN"/>
        </w:rPr>
        <w:instrText xml:space="preserve"> REF _Ref85541351 \r \h </w:instrText>
      </w:r>
      <w:r>
        <w:rPr>
          <w:rFonts w:ascii="Arial" w:eastAsia="SimSun" w:hAnsi="Arial" w:cs="Arial"/>
          <w:lang w:eastAsia="zh-CN"/>
        </w:rPr>
      </w:r>
      <w:r>
        <w:rPr>
          <w:rFonts w:ascii="Arial" w:eastAsia="SimSun" w:hAnsi="Arial" w:cs="Arial"/>
          <w:lang w:eastAsia="zh-CN"/>
        </w:rPr>
        <w:fldChar w:fldCharType="separate"/>
      </w:r>
      <w:r>
        <w:rPr>
          <w:rFonts w:ascii="Arial" w:eastAsia="SimSun" w:hAnsi="Arial" w:cs="Arial"/>
          <w:lang w:eastAsia="zh-CN"/>
        </w:rPr>
        <w:t>[2]</w:t>
      </w:r>
      <w:r>
        <w:rPr>
          <w:rFonts w:ascii="Arial" w:eastAsia="SimSun" w:hAnsi="Arial" w:cs="Arial"/>
          <w:lang w:eastAsia="zh-CN"/>
        </w:rPr>
        <w:fldChar w:fldCharType="end"/>
      </w:r>
      <w:r>
        <w:rPr>
          <w:rFonts w:ascii="Arial" w:eastAsia="SimSun" w:hAnsi="Arial" w:cs="Arial"/>
          <w:lang w:eastAsia="zh-CN"/>
        </w:rPr>
        <w:t xml:space="preserve"> we think </w:t>
      </w:r>
      <w:r w:rsidR="008C7794">
        <w:rPr>
          <w:rFonts w:ascii="Arial" w:eastAsia="SimSun" w:hAnsi="Arial" w:cs="Arial"/>
          <w:lang w:eastAsia="zh-CN"/>
        </w:rPr>
        <w:t>similar</w:t>
      </w:r>
      <w:r>
        <w:rPr>
          <w:rFonts w:ascii="Arial" w:eastAsia="SimSun" w:hAnsi="Arial" w:cs="Arial"/>
          <w:lang w:eastAsia="zh-CN"/>
        </w:rPr>
        <w:t xml:space="preserve"> proposals can be made for IoT NTN.</w:t>
      </w:r>
    </w:p>
    <w:p w14:paraId="3E15BDAA" w14:textId="77777777" w:rsidR="00544136" w:rsidRDefault="00544136" w:rsidP="00544136">
      <w:pPr>
        <w:rPr>
          <w:rFonts w:ascii="Arial" w:hAnsi="Arial" w:cs="Arial"/>
          <w:b/>
          <w:bCs/>
        </w:rPr>
      </w:pPr>
    </w:p>
    <w:p w14:paraId="5D2AA5E0" w14:textId="7F5A9CAC" w:rsidR="00D07C2D" w:rsidRPr="002B2EAD" w:rsidRDefault="00D07C2D" w:rsidP="00D07C2D">
      <w:pPr>
        <w:rPr>
          <w:rFonts w:ascii="Arial" w:hAnsi="Arial" w:cs="Arial"/>
          <w:b/>
          <w:bCs/>
        </w:rPr>
      </w:pPr>
      <w:r w:rsidRPr="002B2EAD">
        <w:rPr>
          <w:rFonts w:ascii="Arial" w:hAnsi="Arial" w:cs="Arial"/>
          <w:b/>
          <w:bCs/>
        </w:rPr>
        <w:t xml:space="preserve">Proposal </w:t>
      </w:r>
      <w:r>
        <w:rPr>
          <w:rFonts w:ascii="Arial" w:hAnsi="Arial" w:cs="Arial"/>
          <w:b/>
          <w:bCs/>
        </w:rPr>
        <w:t>5</w:t>
      </w:r>
      <w:r w:rsidRPr="002B2EAD">
        <w:rPr>
          <w:rFonts w:ascii="Arial" w:hAnsi="Arial" w:cs="Arial"/>
          <w:b/>
          <w:bCs/>
        </w:rPr>
        <w:t>: RLC UM provides a best effort solution in Rel-17.</w:t>
      </w:r>
    </w:p>
    <w:p w14:paraId="482A6EB9" w14:textId="77777777" w:rsidR="00D07C2D" w:rsidRPr="002B2EAD" w:rsidRDefault="00D07C2D" w:rsidP="00D07C2D">
      <w:pPr>
        <w:rPr>
          <w:rFonts w:ascii="Arial" w:hAnsi="Arial" w:cs="Arial"/>
          <w:b/>
          <w:bCs/>
        </w:rPr>
      </w:pPr>
    </w:p>
    <w:p w14:paraId="1EE67BB6" w14:textId="429FB927" w:rsidR="00D07C2D" w:rsidRPr="002B2EAD" w:rsidRDefault="00D07C2D" w:rsidP="00D07C2D">
      <w:pPr>
        <w:rPr>
          <w:rFonts w:ascii="Arial" w:hAnsi="Arial" w:cs="Arial"/>
          <w:b/>
          <w:bCs/>
        </w:rPr>
      </w:pPr>
      <w:r w:rsidRPr="002B2EAD">
        <w:rPr>
          <w:rFonts w:ascii="Arial" w:hAnsi="Arial" w:cs="Arial"/>
          <w:b/>
          <w:bCs/>
        </w:rPr>
        <w:t xml:space="preserve">Proposal </w:t>
      </w:r>
      <w:r>
        <w:rPr>
          <w:rFonts w:ascii="Arial" w:hAnsi="Arial" w:cs="Arial"/>
          <w:b/>
          <w:bCs/>
        </w:rPr>
        <w:t>6</w:t>
      </w:r>
      <w:r w:rsidRPr="002B2EAD">
        <w:rPr>
          <w:rFonts w:ascii="Arial" w:hAnsi="Arial" w:cs="Arial"/>
          <w:b/>
          <w:bCs/>
        </w:rPr>
        <w:t>: RAN2 to discuss how to support RLC AM in Rel-17.</w:t>
      </w:r>
    </w:p>
    <w:p w14:paraId="0B24BA0E" w14:textId="77777777" w:rsidR="00D07C2D" w:rsidRPr="002B2EAD" w:rsidRDefault="00D07C2D" w:rsidP="00D07C2D">
      <w:pPr>
        <w:pStyle w:val="ListParagraph"/>
        <w:numPr>
          <w:ilvl w:val="0"/>
          <w:numId w:val="34"/>
        </w:numPr>
        <w:rPr>
          <w:rFonts w:ascii="Arial" w:hAnsi="Arial" w:cs="Arial"/>
          <w:b/>
          <w:bCs/>
          <w:sz w:val="20"/>
          <w:szCs w:val="20"/>
        </w:rPr>
      </w:pPr>
      <w:r w:rsidRPr="002B2EAD">
        <w:rPr>
          <w:rFonts w:ascii="Arial" w:hAnsi="Arial" w:cs="Arial"/>
          <w:b/>
          <w:bCs/>
          <w:sz w:val="20"/>
          <w:szCs w:val="20"/>
        </w:rPr>
        <w:t>RLC RTT value to be used in L2 buffer requirement calculations.</w:t>
      </w:r>
    </w:p>
    <w:p w14:paraId="1B0262C3" w14:textId="77777777" w:rsidR="00D07C2D" w:rsidRPr="002B2EAD" w:rsidRDefault="00D07C2D" w:rsidP="00D07C2D">
      <w:pPr>
        <w:pStyle w:val="ListParagraph"/>
        <w:numPr>
          <w:ilvl w:val="0"/>
          <w:numId w:val="34"/>
        </w:numPr>
        <w:rPr>
          <w:rFonts w:ascii="Arial" w:hAnsi="Arial" w:cs="Arial"/>
          <w:b/>
          <w:bCs/>
          <w:sz w:val="20"/>
          <w:szCs w:val="20"/>
        </w:rPr>
      </w:pPr>
      <w:r w:rsidRPr="002B2EAD">
        <w:rPr>
          <w:rFonts w:ascii="Arial" w:hAnsi="Arial" w:cs="Arial"/>
          <w:b/>
          <w:bCs/>
          <w:sz w:val="20"/>
          <w:szCs w:val="20"/>
        </w:rPr>
        <w:t>Whether data rate limitation needs to be specified.</w:t>
      </w:r>
    </w:p>
    <w:p w14:paraId="459384BE" w14:textId="77777777" w:rsidR="00D07C2D" w:rsidRPr="002B2EAD" w:rsidRDefault="00D07C2D" w:rsidP="00D07C2D">
      <w:pPr>
        <w:pStyle w:val="ListParagraph"/>
        <w:numPr>
          <w:ilvl w:val="0"/>
          <w:numId w:val="34"/>
        </w:numPr>
        <w:rPr>
          <w:rFonts w:ascii="Arial" w:hAnsi="Arial" w:cs="Arial"/>
          <w:b/>
          <w:bCs/>
          <w:sz w:val="20"/>
          <w:szCs w:val="20"/>
        </w:rPr>
      </w:pPr>
      <w:r w:rsidRPr="002B2EAD">
        <w:rPr>
          <w:rFonts w:ascii="Arial" w:hAnsi="Arial" w:cs="Arial"/>
          <w:b/>
          <w:bCs/>
          <w:sz w:val="20"/>
          <w:szCs w:val="20"/>
        </w:rPr>
        <w:t>How to minimise protocol stalling due to unreliable feedback.</w:t>
      </w:r>
    </w:p>
    <w:p w14:paraId="3C54A1C8" w14:textId="77777777" w:rsidR="00564571" w:rsidRPr="00530CFE" w:rsidRDefault="00564571">
      <w:pPr>
        <w:rPr>
          <w:rFonts w:ascii="Arial" w:eastAsia="SimSun" w:hAnsi="Arial" w:cs="Arial"/>
          <w:lang w:eastAsia="zh-CN"/>
        </w:rPr>
      </w:pPr>
    </w:p>
    <w:p w14:paraId="0204C6FC" w14:textId="77777777" w:rsidR="002B2EAD" w:rsidRDefault="002B2EAD">
      <w:pPr>
        <w:rPr>
          <w:rFonts w:cs="Arial"/>
          <w:b/>
          <w:bCs/>
          <w:kern w:val="32"/>
          <w:sz w:val="32"/>
          <w:szCs w:val="32"/>
        </w:rPr>
      </w:pPr>
      <w:r>
        <w:rPr>
          <w:rFonts w:cs="Arial"/>
        </w:rPr>
        <w:br w:type="page"/>
      </w:r>
    </w:p>
    <w:p w14:paraId="73A555FC" w14:textId="13DC35B3" w:rsidR="000A5764" w:rsidRPr="00346012" w:rsidRDefault="000A5764" w:rsidP="00DE6406">
      <w:pPr>
        <w:pStyle w:val="Heading1"/>
        <w:numPr>
          <w:ilvl w:val="0"/>
          <w:numId w:val="33"/>
        </w:numPr>
        <w:pBdr>
          <w:top w:val="single" w:sz="12" w:space="5" w:color="auto"/>
        </w:pBdr>
        <w:tabs>
          <w:tab w:val="clear" w:pos="720"/>
          <w:tab w:val="left" w:pos="426"/>
        </w:tabs>
        <w:spacing w:after="160" w:line="22" w:lineRule="atLeast"/>
        <w:ind w:hanging="720"/>
      </w:pPr>
      <w:r w:rsidRPr="008645A0">
        <w:rPr>
          <w:rFonts w:cs="Arial"/>
        </w:rPr>
        <w:lastRenderedPageBreak/>
        <w:t>Conclusion</w:t>
      </w:r>
    </w:p>
    <w:p w14:paraId="1359C1F8" w14:textId="5E555981" w:rsidR="00E37E78" w:rsidRDefault="00E37E78" w:rsidP="00F169FC">
      <w:pPr>
        <w:jc w:val="both"/>
        <w:rPr>
          <w:lang w:eastAsia="zh-CN"/>
        </w:rPr>
      </w:pPr>
    </w:p>
    <w:p w14:paraId="4BD0AE80" w14:textId="5FB40BF3" w:rsidR="00487DF4" w:rsidRDefault="00544136" w:rsidP="00F169FC">
      <w:pPr>
        <w:jc w:val="both"/>
        <w:rPr>
          <w:lang w:eastAsia="zh-CN"/>
        </w:rPr>
      </w:pPr>
      <w:r>
        <w:rPr>
          <w:lang w:eastAsia="zh-CN"/>
        </w:rPr>
        <w:t>In this contribution we have considered UP impacts for support of IoT NTN and make the following proposals:</w:t>
      </w:r>
    </w:p>
    <w:p w14:paraId="1514AE12" w14:textId="77777777" w:rsidR="00544136" w:rsidRDefault="00544136" w:rsidP="00544136">
      <w:pPr>
        <w:rPr>
          <w:rFonts w:ascii="Arial" w:eastAsia="SimSun" w:hAnsi="Arial" w:cs="Arial"/>
          <w:lang w:eastAsia="zh-CN"/>
        </w:rPr>
      </w:pPr>
    </w:p>
    <w:p w14:paraId="1025BB58" w14:textId="77777777" w:rsidR="00544136" w:rsidRPr="00A72A64" w:rsidRDefault="00544136" w:rsidP="00544136">
      <w:pPr>
        <w:rPr>
          <w:rFonts w:ascii="Arial" w:eastAsia="SimSun" w:hAnsi="Arial" w:cs="Arial"/>
          <w:b/>
          <w:bCs/>
          <w:lang w:eastAsia="zh-CN"/>
        </w:rPr>
      </w:pPr>
      <w:r w:rsidRPr="00A72A64">
        <w:rPr>
          <w:rFonts w:ascii="Arial" w:eastAsia="SimSun" w:hAnsi="Arial" w:cs="Arial"/>
          <w:b/>
          <w:bCs/>
          <w:lang w:eastAsia="zh-CN"/>
        </w:rPr>
        <w:t>Proposal 1: At least for NB-IoT, detailed location information cannot be reported in RRC_CONNECTED.</w:t>
      </w:r>
    </w:p>
    <w:p w14:paraId="1290EB19" w14:textId="77777777" w:rsidR="00544136" w:rsidRDefault="00544136" w:rsidP="00544136">
      <w:pPr>
        <w:rPr>
          <w:rFonts w:ascii="Arial" w:eastAsia="SimSun" w:hAnsi="Arial" w:cs="Arial"/>
          <w:lang w:eastAsia="zh-CN"/>
        </w:rPr>
      </w:pPr>
    </w:p>
    <w:p w14:paraId="5BB61EF3" w14:textId="77777777" w:rsidR="009D5A8A" w:rsidRPr="005F20F7" w:rsidRDefault="009D5A8A" w:rsidP="009D5A8A">
      <w:pPr>
        <w:rPr>
          <w:rFonts w:ascii="Arial" w:eastAsia="SimSun" w:hAnsi="Arial" w:cs="Arial"/>
          <w:b/>
          <w:bCs/>
          <w:lang w:eastAsia="zh-CN"/>
        </w:rPr>
      </w:pPr>
      <w:r w:rsidRPr="005F20F7">
        <w:rPr>
          <w:rFonts w:ascii="Arial" w:eastAsia="SimSun" w:hAnsi="Arial" w:cs="Arial"/>
          <w:b/>
          <w:bCs/>
          <w:lang w:eastAsia="zh-CN"/>
        </w:rPr>
        <w:t xml:space="preserve">Observation 1: For </w:t>
      </w:r>
      <w:proofErr w:type="spellStart"/>
      <w:r w:rsidRPr="005F20F7">
        <w:rPr>
          <w:rFonts w:ascii="Arial" w:eastAsia="SimSun" w:hAnsi="Arial" w:cs="Arial"/>
          <w:b/>
          <w:bCs/>
          <w:lang w:eastAsia="zh-CN"/>
        </w:rPr>
        <w:t>eMTC</w:t>
      </w:r>
      <w:proofErr w:type="spellEnd"/>
      <w:r w:rsidRPr="005F20F7">
        <w:rPr>
          <w:rFonts w:ascii="Arial" w:eastAsia="SimSun" w:hAnsi="Arial" w:cs="Arial"/>
          <w:b/>
          <w:bCs/>
          <w:lang w:eastAsia="zh-CN"/>
        </w:rPr>
        <w:t xml:space="preserve"> it may be possible to follow NR agreements, and we should discuss whether it is better to have a common design between NR and </w:t>
      </w:r>
      <w:proofErr w:type="spellStart"/>
      <w:r w:rsidRPr="005F20F7">
        <w:rPr>
          <w:rFonts w:ascii="Arial" w:eastAsia="SimSun" w:hAnsi="Arial" w:cs="Arial"/>
          <w:b/>
          <w:bCs/>
          <w:lang w:eastAsia="zh-CN"/>
        </w:rPr>
        <w:t>eMTC</w:t>
      </w:r>
      <w:proofErr w:type="spellEnd"/>
      <w:r w:rsidRPr="005F20F7">
        <w:rPr>
          <w:rFonts w:ascii="Arial" w:eastAsia="SimSun" w:hAnsi="Arial" w:cs="Arial"/>
          <w:b/>
          <w:bCs/>
          <w:lang w:eastAsia="zh-CN"/>
        </w:rPr>
        <w:t xml:space="preserve"> or between NB-IoT and </w:t>
      </w:r>
      <w:proofErr w:type="spellStart"/>
      <w:r w:rsidRPr="005F20F7">
        <w:rPr>
          <w:rFonts w:ascii="Arial" w:eastAsia="SimSun" w:hAnsi="Arial" w:cs="Arial"/>
          <w:b/>
          <w:bCs/>
          <w:lang w:eastAsia="zh-CN"/>
        </w:rPr>
        <w:t>eMTC</w:t>
      </w:r>
      <w:proofErr w:type="spellEnd"/>
      <w:r w:rsidRPr="005F20F7">
        <w:rPr>
          <w:rFonts w:ascii="Arial" w:eastAsia="SimSun" w:hAnsi="Arial" w:cs="Arial"/>
          <w:b/>
          <w:bCs/>
          <w:lang w:eastAsia="zh-CN"/>
        </w:rPr>
        <w:t xml:space="preserve">. </w:t>
      </w:r>
    </w:p>
    <w:p w14:paraId="1490F865" w14:textId="77777777" w:rsidR="009D5A8A" w:rsidRDefault="009D5A8A" w:rsidP="00544136">
      <w:pPr>
        <w:rPr>
          <w:rFonts w:ascii="Arial" w:eastAsia="SimSun" w:hAnsi="Arial" w:cs="Arial"/>
          <w:b/>
          <w:bCs/>
          <w:lang w:eastAsia="zh-CN"/>
        </w:rPr>
      </w:pPr>
    </w:p>
    <w:p w14:paraId="4A740869" w14:textId="3D8AE571" w:rsidR="00544136" w:rsidRDefault="00544136" w:rsidP="00544136">
      <w:pPr>
        <w:rPr>
          <w:rFonts w:ascii="Arial" w:eastAsia="SimSun" w:hAnsi="Arial" w:cs="Arial"/>
          <w:lang w:eastAsia="zh-CN"/>
        </w:rPr>
      </w:pPr>
      <w:r w:rsidRPr="00CA38E8">
        <w:rPr>
          <w:rFonts w:ascii="Arial" w:eastAsia="SimSun" w:hAnsi="Arial" w:cs="Arial"/>
          <w:b/>
          <w:bCs/>
          <w:lang w:eastAsia="zh-CN"/>
        </w:rPr>
        <w:t xml:space="preserve">Proposal </w:t>
      </w:r>
      <w:r>
        <w:rPr>
          <w:rFonts w:ascii="Arial" w:eastAsia="SimSun" w:hAnsi="Arial" w:cs="Arial"/>
          <w:b/>
          <w:bCs/>
          <w:lang w:eastAsia="zh-CN"/>
        </w:rPr>
        <w:t>2</w:t>
      </w:r>
      <w:r w:rsidRPr="00CA38E8">
        <w:rPr>
          <w:rFonts w:ascii="Arial" w:eastAsia="SimSun" w:hAnsi="Arial" w:cs="Arial"/>
          <w:b/>
          <w:bCs/>
          <w:lang w:eastAsia="zh-CN"/>
        </w:rPr>
        <w:t xml:space="preserve">: FFS for </w:t>
      </w:r>
      <w:proofErr w:type="spellStart"/>
      <w:r w:rsidRPr="00CA38E8">
        <w:rPr>
          <w:rFonts w:ascii="Arial" w:eastAsia="SimSun" w:hAnsi="Arial" w:cs="Arial"/>
          <w:b/>
          <w:bCs/>
          <w:lang w:eastAsia="zh-CN"/>
        </w:rPr>
        <w:t>eMTC</w:t>
      </w:r>
      <w:proofErr w:type="spellEnd"/>
      <w:r w:rsidRPr="00CA38E8">
        <w:rPr>
          <w:rFonts w:ascii="Arial" w:eastAsia="SimSun" w:hAnsi="Arial" w:cs="Arial"/>
          <w:b/>
          <w:bCs/>
          <w:lang w:eastAsia="zh-CN"/>
        </w:rPr>
        <w:t xml:space="preserve"> whether to report </w:t>
      </w:r>
      <w:r>
        <w:rPr>
          <w:rFonts w:ascii="Arial" w:eastAsia="SimSun" w:hAnsi="Arial" w:cs="Arial"/>
          <w:b/>
          <w:bCs/>
          <w:lang w:eastAsia="zh-CN"/>
        </w:rPr>
        <w:t xml:space="preserve">detailed </w:t>
      </w:r>
      <w:r w:rsidRPr="00CA38E8">
        <w:rPr>
          <w:rFonts w:ascii="Arial" w:eastAsia="SimSun" w:hAnsi="Arial" w:cs="Arial"/>
          <w:b/>
          <w:bCs/>
          <w:lang w:eastAsia="zh-CN"/>
        </w:rPr>
        <w:t>location information in RRC_CONNECTED</w:t>
      </w:r>
    </w:p>
    <w:p w14:paraId="13BA615A" w14:textId="77777777" w:rsidR="00544136" w:rsidRDefault="00544136" w:rsidP="00544136">
      <w:pPr>
        <w:rPr>
          <w:rFonts w:ascii="Arial" w:eastAsia="SimSun" w:hAnsi="Arial" w:cs="Arial"/>
          <w:b/>
          <w:bCs/>
          <w:lang w:eastAsia="zh-CN"/>
        </w:rPr>
      </w:pPr>
    </w:p>
    <w:p w14:paraId="5566A77A" w14:textId="02E7DA9D" w:rsidR="00544136" w:rsidRDefault="00544136" w:rsidP="00544136">
      <w:pPr>
        <w:rPr>
          <w:rFonts w:ascii="Arial" w:eastAsia="SimSun" w:hAnsi="Arial" w:cs="Arial"/>
          <w:b/>
          <w:bCs/>
          <w:lang w:eastAsia="zh-CN"/>
        </w:rPr>
      </w:pPr>
      <w:r>
        <w:rPr>
          <w:rFonts w:ascii="Arial" w:eastAsia="SimSun" w:hAnsi="Arial" w:cs="Arial"/>
          <w:b/>
          <w:bCs/>
          <w:lang w:eastAsia="zh-CN"/>
        </w:rPr>
        <w:t>P</w:t>
      </w:r>
      <w:r w:rsidRPr="00CA38E8">
        <w:rPr>
          <w:rFonts w:ascii="Arial" w:eastAsia="SimSun" w:hAnsi="Arial" w:cs="Arial"/>
          <w:b/>
          <w:bCs/>
          <w:lang w:eastAsia="zh-CN"/>
        </w:rPr>
        <w:t xml:space="preserve">roposal </w:t>
      </w:r>
      <w:r>
        <w:rPr>
          <w:rFonts w:ascii="Arial" w:eastAsia="SimSun" w:hAnsi="Arial" w:cs="Arial"/>
          <w:b/>
          <w:bCs/>
          <w:lang w:eastAsia="zh-CN"/>
        </w:rPr>
        <w:t>3</w:t>
      </w:r>
      <w:r w:rsidRPr="00CA38E8">
        <w:rPr>
          <w:rFonts w:ascii="Arial" w:eastAsia="SimSun" w:hAnsi="Arial" w:cs="Arial"/>
          <w:b/>
          <w:bCs/>
          <w:lang w:eastAsia="zh-CN"/>
        </w:rPr>
        <w:t xml:space="preserve">: </w:t>
      </w:r>
      <w:r>
        <w:rPr>
          <w:rFonts w:ascii="Arial" w:eastAsia="SimSun" w:hAnsi="Arial" w:cs="Arial"/>
          <w:b/>
          <w:bCs/>
          <w:lang w:eastAsia="zh-CN"/>
        </w:rPr>
        <w:t>F</w:t>
      </w:r>
      <w:r w:rsidRPr="00CA38E8">
        <w:rPr>
          <w:rFonts w:ascii="Arial" w:eastAsia="SimSun" w:hAnsi="Arial" w:cs="Arial"/>
          <w:b/>
          <w:bCs/>
          <w:lang w:eastAsia="zh-CN"/>
        </w:rPr>
        <w:t xml:space="preserve">or NB-IoT, a new MAC CE is </w:t>
      </w:r>
      <w:r>
        <w:rPr>
          <w:rFonts w:ascii="Arial" w:eastAsia="SimSun" w:hAnsi="Arial" w:cs="Arial"/>
          <w:b/>
          <w:bCs/>
          <w:lang w:eastAsia="zh-CN"/>
        </w:rPr>
        <w:t>used</w:t>
      </w:r>
      <w:r w:rsidRPr="00CA38E8">
        <w:rPr>
          <w:rFonts w:ascii="Arial" w:eastAsia="SimSun" w:hAnsi="Arial" w:cs="Arial"/>
          <w:b/>
          <w:bCs/>
          <w:lang w:eastAsia="zh-CN"/>
        </w:rPr>
        <w:t xml:space="preserve"> for reporting of UE specific TA and is used for both reporting during RACH procedure and reporting in RRC_CONNECTED.</w:t>
      </w:r>
    </w:p>
    <w:p w14:paraId="5E33E356" w14:textId="77777777" w:rsidR="00544136" w:rsidRDefault="00544136" w:rsidP="00544136">
      <w:pPr>
        <w:rPr>
          <w:rFonts w:ascii="Arial" w:eastAsia="SimSun" w:hAnsi="Arial" w:cs="Arial"/>
          <w:b/>
          <w:bCs/>
          <w:lang w:eastAsia="zh-CN"/>
        </w:rPr>
      </w:pPr>
    </w:p>
    <w:p w14:paraId="7A80016B" w14:textId="77777777" w:rsidR="00544136" w:rsidRPr="00CA38E8" w:rsidRDefault="00544136" w:rsidP="00544136">
      <w:pPr>
        <w:rPr>
          <w:rFonts w:ascii="Arial" w:eastAsia="SimSun" w:hAnsi="Arial" w:cs="Arial"/>
          <w:b/>
          <w:bCs/>
          <w:lang w:eastAsia="zh-CN"/>
        </w:rPr>
      </w:pPr>
      <w:r>
        <w:rPr>
          <w:rFonts w:ascii="Arial" w:eastAsia="SimSun" w:hAnsi="Arial" w:cs="Arial"/>
          <w:b/>
          <w:bCs/>
          <w:lang w:eastAsia="zh-CN"/>
        </w:rPr>
        <w:t xml:space="preserve">Proposal 4: For </w:t>
      </w:r>
      <w:proofErr w:type="spellStart"/>
      <w:r>
        <w:rPr>
          <w:rFonts w:ascii="Arial" w:eastAsia="SimSun" w:hAnsi="Arial" w:cs="Arial"/>
          <w:b/>
          <w:bCs/>
          <w:lang w:eastAsia="zh-CN"/>
        </w:rPr>
        <w:t>eMTC</w:t>
      </w:r>
      <w:proofErr w:type="spellEnd"/>
      <w:r>
        <w:rPr>
          <w:rFonts w:ascii="Arial" w:eastAsia="SimSun" w:hAnsi="Arial" w:cs="Arial"/>
          <w:b/>
          <w:bCs/>
          <w:lang w:eastAsia="zh-CN"/>
        </w:rPr>
        <w:t xml:space="preserve">, a new MAC CE </w:t>
      </w:r>
      <w:r w:rsidRPr="00CA38E8">
        <w:rPr>
          <w:rFonts w:ascii="Arial" w:eastAsia="SimSun" w:hAnsi="Arial" w:cs="Arial"/>
          <w:b/>
          <w:bCs/>
          <w:lang w:eastAsia="zh-CN"/>
        </w:rPr>
        <w:t xml:space="preserve">is </w:t>
      </w:r>
      <w:r>
        <w:rPr>
          <w:rFonts w:ascii="Arial" w:eastAsia="SimSun" w:hAnsi="Arial" w:cs="Arial"/>
          <w:b/>
          <w:bCs/>
          <w:lang w:eastAsia="zh-CN"/>
        </w:rPr>
        <w:t>used</w:t>
      </w:r>
      <w:r w:rsidRPr="00CA38E8">
        <w:rPr>
          <w:rFonts w:ascii="Arial" w:eastAsia="SimSun" w:hAnsi="Arial" w:cs="Arial"/>
          <w:b/>
          <w:bCs/>
          <w:lang w:eastAsia="zh-CN"/>
        </w:rPr>
        <w:t xml:space="preserve"> for reporting of UE specific TA</w:t>
      </w:r>
      <w:r>
        <w:rPr>
          <w:rFonts w:ascii="Arial" w:eastAsia="SimSun" w:hAnsi="Arial" w:cs="Arial"/>
          <w:b/>
          <w:bCs/>
          <w:lang w:eastAsia="zh-CN"/>
        </w:rPr>
        <w:t xml:space="preserve"> during RACH procedure. FFS how to report in RRC_CONNECTED.</w:t>
      </w:r>
    </w:p>
    <w:p w14:paraId="07E16ED8" w14:textId="77777777" w:rsidR="00544136" w:rsidRDefault="00544136" w:rsidP="00544136">
      <w:pPr>
        <w:rPr>
          <w:rFonts w:ascii="Arial" w:hAnsi="Arial" w:cs="Arial"/>
          <w:b/>
          <w:bCs/>
        </w:rPr>
      </w:pPr>
    </w:p>
    <w:p w14:paraId="0FD2C6FF" w14:textId="658D6955" w:rsidR="00145C5C" w:rsidRPr="001D4F37" w:rsidRDefault="00145C5C" w:rsidP="00145C5C">
      <w:pPr>
        <w:rPr>
          <w:rFonts w:ascii="Arial" w:hAnsi="Arial" w:cs="Arial"/>
          <w:b/>
          <w:bCs/>
        </w:rPr>
      </w:pPr>
      <w:r w:rsidRPr="001D4F37">
        <w:rPr>
          <w:rFonts w:ascii="Arial" w:hAnsi="Arial" w:cs="Arial"/>
          <w:b/>
          <w:bCs/>
        </w:rPr>
        <w:t xml:space="preserve">Proposal </w:t>
      </w:r>
      <w:r>
        <w:rPr>
          <w:rFonts w:ascii="Arial" w:hAnsi="Arial" w:cs="Arial"/>
          <w:b/>
          <w:bCs/>
        </w:rPr>
        <w:t>5</w:t>
      </w:r>
      <w:r w:rsidRPr="001D4F37">
        <w:rPr>
          <w:rFonts w:ascii="Arial" w:hAnsi="Arial" w:cs="Arial"/>
          <w:b/>
          <w:bCs/>
        </w:rPr>
        <w:t>: RLC UM provides a best effort solution in Rel-17.</w:t>
      </w:r>
    </w:p>
    <w:p w14:paraId="2428E108" w14:textId="77777777" w:rsidR="00145C5C" w:rsidRPr="001D4F37" w:rsidRDefault="00145C5C" w:rsidP="00145C5C">
      <w:pPr>
        <w:rPr>
          <w:rFonts w:ascii="Arial" w:hAnsi="Arial" w:cs="Arial"/>
          <w:b/>
          <w:bCs/>
        </w:rPr>
      </w:pPr>
    </w:p>
    <w:p w14:paraId="4F4DB2D1" w14:textId="048ED82D" w:rsidR="00145C5C" w:rsidRPr="001D4F37" w:rsidRDefault="00145C5C" w:rsidP="00145C5C">
      <w:pPr>
        <w:rPr>
          <w:rFonts w:ascii="Arial" w:hAnsi="Arial" w:cs="Arial"/>
          <w:b/>
          <w:bCs/>
        </w:rPr>
      </w:pPr>
      <w:r w:rsidRPr="001D4F37">
        <w:rPr>
          <w:rFonts w:ascii="Arial" w:hAnsi="Arial" w:cs="Arial"/>
          <w:b/>
          <w:bCs/>
        </w:rPr>
        <w:t xml:space="preserve">Proposal </w:t>
      </w:r>
      <w:r>
        <w:rPr>
          <w:rFonts w:ascii="Arial" w:hAnsi="Arial" w:cs="Arial"/>
          <w:b/>
          <w:bCs/>
        </w:rPr>
        <w:t>6</w:t>
      </w:r>
      <w:r w:rsidRPr="001D4F37">
        <w:rPr>
          <w:rFonts w:ascii="Arial" w:hAnsi="Arial" w:cs="Arial"/>
          <w:b/>
          <w:bCs/>
        </w:rPr>
        <w:t>: RAN2 to discuss how to support RLC AM in Rel-17.</w:t>
      </w:r>
    </w:p>
    <w:p w14:paraId="72D1DDA1" w14:textId="77777777" w:rsidR="00145C5C" w:rsidRPr="001D4F37" w:rsidRDefault="00145C5C" w:rsidP="00145C5C">
      <w:pPr>
        <w:pStyle w:val="ListParagraph"/>
        <w:numPr>
          <w:ilvl w:val="0"/>
          <w:numId w:val="34"/>
        </w:numPr>
        <w:rPr>
          <w:rFonts w:ascii="Arial" w:hAnsi="Arial" w:cs="Arial"/>
          <w:b/>
          <w:bCs/>
          <w:sz w:val="20"/>
          <w:szCs w:val="20"/>
        </w:rPr>
      </w:pPr>
      <w:r w:rsidRPr="001D4F37">
        <w:rPr>
          <w:rFonts w:ascii="Arial" w:hAnsi="Arial" w:cs="Arial"/>
          <w:b/>
          <w:bCs/>
          <w:sz w:val="20"/>
          <w:szCs w:val="20"/>
        </w:rPr>
        <w:t>RLC RTT value to be used in L2 buffer requirement calculations.</w:t>
      </w:r>
    </w:p>
    <w:p w14:paraId="7830644B" w14:textId="77777777" w:rsidR="00145C5C" w:rsidRPr="001D4F37" w:rsidRDefault="00145C5C" w:rsidP="00145C5C">
      <w:pPr>
        <w:pStyle w:val="ListParagraph"/>
        <w:numPr>
          <w:ilvl w:val="0"/>
          <w:numId w:val="34"/>
        </w:numPr>
        <w:rPr>
          <w:rFonts w:ascii="Arial" w:hAnsi="Arial" w:cs="Arial"/>
          <w:b/>
          <w:bCs/>
          <w:sz w:val="20"/>
          <w:szCs w:val="20"/>
        </w:rPr>
      </w:pPr>
      <w:r w:rsidRPr="001D4F37">
        <w:rPr>
          <w:rFonts w:ascii="Arial" w:hAnsi="Arial" w:cs="Arial"/>
          <w:b/>
          <w:bCs/>
          <w:sz w:val="20"/>
          <w:szCs w:val="20"/>
        </w:rPr>
        <w:t>Whether data rate limitation needs to be specified.</w:t>
      </w:r>
    </w:p>
    <w:p w14:paraId="7384865B" w14:textId="77777777" w:rsidR="00145C5C" w:rsidRPr="001D4F37" w:rsidRDefault="00145C5C" w:rsidP="00145C5C">
      <w:pPr>
        <w:pStyle w:val="ListParagraph"/>
        <w:numPr>
          <w:ilvl w:val="0"/>
          <w:numId w:val="34"/>
        </w:numPr>
        <w:rPr>
          <w:rFonts w:ascii="Arial" w:hAnsi="Arial" w:cs="Arial"/>
          <w:b/>
          <w:bCs/>
          <w:sz w:val="20"/>
          <w:szCs w:val="20"/>
        </w:rPr>
      </w:pPr>
      <w:r w:rsidRPr="001D4F37">
        <w:rPr>
          <w:rFonts w:ascii="Arial" w:hAnsi="Arial" w:cs="Arial"/>
          <w:b/>
          <w:bCs/>
          <w:sz w:val="20"/>
          <w:szCs w:val="20"/>
        </w:rPr>
        <w:t>How to minimise protocol stalling due to unreliable feedback.</w:t>
      </w:r>
    </w:p>
    <w:p w14:paraId="5A5B22E9" w14:textId="77777777" w:rsidR="00487DF4" w:rsidRPr="00544136" w:rsidRDefault="00487DF4" w:rsidP="00F169FC">
      <w:pPr>
        <w:jc w:val="both"/>
        <w:rPr>
          <w:lang w:eastAsia="zh-CN"/>
        </w:rPr>
      </w:pPr>
    </w:p>
    <w:p w14:paraId="5CF8A4B5" w14:textId="374414EC" w:rsidR="00033C94" w:rsidRDefault="000A5764" w:rsidP="00DE6406">
      <w:pPr>
        <w:pStyle w:val="Heading1"/>
        <w:numPr>
          <w:ilvl w:val="0"/>
          <w:numId w:val="33"/>
        </w:numPr>
        <w:pBdr>
          <w:top w:val="single" w:sz="12" w:space="5" w:color="auto"/>
        </w:pBdr>
        <w:tabs>
          <w:tab w:val="clear" w:pos="720"/>
          <w:tab w:val="left" w:pos="426"/>
        </w:tabs>
        <w:spacing w:after="160" w:line="22" w:lineRule="atLeast"/>
        <w:ind w:hanging="720"/>
        <w:rPr>
          <w:rFonts w:cs="Arial"/>
        </w:rPr>
      </w:pPr>
      <w:r w:rsidRPr="008645A0">
        <w:rPr>
          <w:rFonts w:cs="Arial"/>
        </w:rPr>
        <w:t>References</w:t>
      </w:r>
    </w:p>
    <w:p w14:paraId="16721A88" w14:textId="736B8425"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r w:rsidRPr="0020665C">
        <w:rPr>
          <w:rFonts w:eastAsia="Arial Unicode MS"/>
        </w:rPr>
        <w:t>Chairman’s Notes, 3GPP WG</w:t>
      </w:r>
      <w:r w:rsidR="002E599D">
        <w:rPr>
          <w:rFonts w:eastAsia="Arial Unicode MS"/>
        </w:rPr>
        <w:t>2</w:t>
      </w:r>
      <w:r w:rsidRPr="0020665C">
        <w:rPr>
          <w:rFonts w:eastAsia="Arial Unicode MS"/>
        </w:rPr>
        <w:t xml:space="preserve"> #1</w:t>
      </w:r>
      <w:r w:rsidR="002E599D">
        <w:rPr>
          <w:rFonts w:eastAsia="Arial Unicode MS"/>
        </w:rPr>
        <w:t>1</w:t>
      </w:r>
      <w:r>
        <w:rPr>
          <w:rFonts w:eastAsia="Arial Unicode MS"/>
        </w:rPr>
        <w:t>5</w:t>
      </w:r>
      <w:r w:rsidRPr="0020665C">
        <w:rPr>
          <w:rFonts w:eastAsia="Arial Unicode MS"/>
        </w:rPr>
        <w:t>-e</w:t>
      </w:r>
    </w:p>
    <w:p w14:paraId="7EB9650A" w14:textId="7166D26C" w:rsidR="00AF0ECE" w:rsidRDefault="00AF0ECE"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85541351"/>
      <w:r>
        <w:rPr>
          <w:rFonts w:eastAsia="Arial Unicode MS"/>
        </w:rPr>
        <w:t>R2-21</w:t>
      </w:r>
      <w:r w:rsidR="004B4C16">
        <w:rPr>
          <w:rFonts w:eastAsia="Arial Unicode MS"/>
        </w:rPr>
        <w:t>10548</w:t>
      </w:r>
      <w:r>
        <w:rPr>
          <w:rFonts w:eastAsia="Arial Unicode MS"/>
        </w:rPr>
        <w:t xml:space="preserve">, </w:t>
      </w:r>
      <w:r w:rsidR="00A94355">
        <w:rPr>
          <w:rFonts w:eastAsia="Arial Unicode MS"/>
        </w:rPr>
        <w:t>“</w:t>
      </w:r>
      <w:r w:rsidR="00A94355" w:rsidRPr="00A94355">
        <w:rPr>
          <w:rFonts w:eastAsia="Arial Unicode MS"/>
        </w:rPr>
        <w:t>Consequences of long propagation delays on RLC</w:t>
      </w:r>
      <w:r w:rsidR="00A94355">
        <w:rPr>
          <w:rFonts w:eastAsia="Arial Unicode MS"/>
        </w:rPr>
        <w:t>”, Interdigital, Inc.</w:t>
      </w:r>
      <w:bookmarkEnd w:id="0"/>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4EA65" w14:textId="77777777" w:rsidR="00697927" w:rsidRDefault="00697927">
      <w:r>
        <w:separator/>
      </w:r>
    </w:p>
  </w:endnote>
  <w:endnote w:type="continuationSeparator" w:id="0">
    <w:p w14:paraId="3EF6E3B3" w14:textId="77777777" w:rsidR="00697927" w:rsidRDefault="00697927">
      <w:r>
        <w:continuationSeparator/>
      </w:r>
    </w:p>
  </w:endnote>
  <w:endnote w:type="continuationNotice" w:id="1">
    <w:p w14:paraId="6E63AF42" w14:textId="77777777" w:rsidR="00697927" w:rsidRDefault="00697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BatangChe"/>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17711" w14:textId="77777777" w:rsidR="00697927" w:rsidRDefault="00697927">
      <w:r>
        <w:separator/>
      </w:r>
    </w:p>
  </w:footnote>
  <w:footnote w:type="continuationSeparator" w:id="0">
    <w:p w14:paraId="60927405" w14:textId="77777777" w:rsidR="00697927" w:rsidRDefault="00697927">
      <w:r>
        <w:continuationSeparator/>
      </w:r>
    </w:p>
  </w:footnote>
  <w:footnote w:type="continuationNotice" w:id="1">
    <w:p w14:paraId="776FAE05" w14:textId="77777777" w:rsidR="00697927" w:rsidRDefault="006979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B90A1A"/>
    <w:multiLevelType w:val="hybridMultilevel"/>
    <w:tmpl w:val="54C2FB5A"/>
    <w:lvl w:ilvl="0" w:tplc="EDDCA684">
      <w:numFmt w:val="bullet"/>
      <w:lvlText w:val="-"/>
      <w:lvlJc w:val="left"/>
      <w:pPr>
        <w:ind w:left="2055"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92F65"/>
    <w:multiLevelType w:val="hybridMultilevel"/>
    <w:tmpl w:val="6F2A0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531C08"/>
    <w:multiLevelType w:val="hybridMultilevel"/>
    <w:tmpl w:val="31F00CF6"/>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C4C90"/>
    <w:multiLevelType w:val="hybridMultilevel"/>
    <w:tmpl w:val="DCEE3B5C"/>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0"/>
  </w:num>
  <w:num w:numId="6">
    <w:abstractNumId w:val="17"/>
  </w:num>
  <w:num w:numId="7">
    <w:abstractNumId w:val="26"/>
  </w:num>
  <w:num w:numId="8">
    <w:abstractNumId w:val="12"/>
  </w:num>
  <w:num w:numId="9">
    <w:abstractNumId w:val="32"/>
  </w:num>
  <w:num w:numId="10">
    <w:abstractNumId w:val="14"/>
    <w:lvlOverride w:ilvl="0">
      <w:startOverride w:val="1"/>
    </w:lvlOverride>
  </w:num>
  <w:num w:numId="11">
    <w:abstractNumId w:val="20"/>
  </w:num>
  <w:num w:numId="12">
    <w:abstractNumId w:val="11"/>
  </w:num>
  <w:num w:numId="13">
    <w:abstractNumId w:val="23"/>
  </w:num>
  <w:num w:numId="14">
    <w:abstractNumId w:val="18"/>
  </w:num>
  <w:num w:numId="15">
    <w:abstractNumId w:val="2"/>
  </w:num>
  <w:num w:numId="16">
    <w:abstractNumId w:val="3"/>
  </w:num>
  <w:num w:numId="17">
    <w:abstractNumId w:val="6"/>
  </w:num>
  <w:num w:numId="18">
    <w:abstractNumId w:val="9"/>
  </w:num>
  <w:num w:numId="19">
    <w:abstractNumId w:val="30"/>
  </w:num>
  <w:num w:numId="20">
    <w:abstractNumId w:val="7"/>
  </w:num>
  <w:num w:numId="21">
    <w:abstractNumId w:val="5"/>
  </w:num>
  <w:num w:numId="22">
    <w:abstractNumId w:val="24"/>
  </w:num>
  <w:num w:numId="23">
    <w:abstractNumId w:val="0"/>
  </w:num>
  <w:num w:numId="24">
    <w:abstractNumId w:val="25"/>
  </w:num>
  <w:num w:numId="25">
    <w:abstractNumId w:val="29"/>
  </w:num>
  <w:num w:numId="26">
    <w:abstractNumId w:val="28"/>
  </w:num>
  <w:num w:numId="27">
    <w:abstractNumId w:val="4"/>
  </w:num>
  <w:num w:numId="28">
    <w:abstractNumId w:val="19"/>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1"/>
  </w:num>
  <w:num w:numId="32">
    <w:abstractNumId w:val="22"/>
  </w:num>
  <w:num w:numId="33">
    <w:abstractNumId w:val="13"/>
  </w:num>
  <w:num w:numId="3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6A0"/>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5C5C"/>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0DAD"/>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9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2EAD"/>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AF8"/>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87DF4"/>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4C16"/>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3D97"/>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CFE"/>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136"/>
    <w:rsid w:val="00544751"/>
    <w:rsid w:val="00544AC8"/>
    <w:rsid w:val="00545011"/>
    <w:rsid w:val="00545796"/>
    <w:rsid w:val="0054634A"/>
    <w:rsid w:val="005464F6"/>
    <w:rsid w:val="005465A6"/>
    <w:rsid w:val="00546970"/>
    <w:rsid w:val="00546D33"/>
    <w:rsid w:val="00546F3E"/>
    <w:rsid w:val="00547601"/>
    <w:rsid w:val="00547FF5"/>
    <w:rsid w:val="00551810"/>
    <w:rsid w:val="00552612"/>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571"/>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794"/>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4F71"/>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BA"/>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A8A"/>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5DA"/>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A64"/>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248"/>
    <w:rsid w:val="00A877A9"/>
    <w:rsid w:val="00A87ABC"/>
    <w:rsid w:val="00A87BCC"/>
    <w:rsid w:val="00A91F23"/>
    <w:rsid w:val="00A920C7"/>
    <w:rsid w:val="00A92507"/>
    <w:rsid w:val="00A92879"/>
    <w:rsid w:val="00A92B43"/>
    <w:rsid w:val="00A935D3"/>
    <w:rsid w:val="00A93D59"/>
    <w:rsid w:val="00A94355"/>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ECE"/>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12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478"/>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188"/>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8E8"/>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2D"/>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769"/>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406"/>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373"/>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5F7"/>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3C31"/>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A7D"/>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EAD"/>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2B2EAD"/>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2B2EAD"/>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2B2EAD"/>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2B2EAD"/>
    <w:pPr>
      <w:keepNext/>
      <w:outlineLvl w:val="3"/>
    </w:pPr>
    <w:rPr>
      <w:sz w:val="24"/>
      <w:szCs w:val="28"/>
    </w:rPr>
  </w:style>
  <w:style w:type="paragraph" w:styleId="Heading5">
    <w:name w:val="heading 5"/>
    <w:basedOn w:val="Heading4"/>
    <w:next w:val="Doc-title"/>
    <w:link w:val="Heading5Char"/>
    <w:qFormat/>
    <w:rsid w:val="002B2EAD"/>
    <w:pPr>
      <w:outlineLvl w:val="4"/>
    </w:pPr>
    <w:rPr>
      <w:rFonts w:eastAsia="Times New Roman" w:cs="Times New Roman"/>
      <w:iCs/>
      <w:sz w:val="22"/>
      <w:szCs w:val="26"/>
    </w:rPr>
  </w:style>
  <w:style w:type="paragraph" w:styleId="Heading6">
    <w:name w:val="heading 6"/>
    <w:basedOn w:val="Normal"/>
    <w:next w:val="Doc-title"/>
    <w:link w:val="Heading6Char"/>
    <w:qFormat/>
    <w:rsid w:val="002B2EAD"/>
    <w:pPr>
      <w:spacing w:before="240" w:after="60"/>
      <w:outlineLvl w:val="5"/>
    </w:pPr>
    <w:rPr>
      <w:b/>
      <w:bCs/>
      <w:sz w:val="22"/>
      <w:szCs w:val="22"/>
    </w:rPr>
  </w:style>
  <w:style w:type="paragraph" w:styleId="Heading7">
    <w:name w:val="heading 7"/>
    <w:basedOn w:val="Normal"/>
    <w:next w:val="Normal"/>
    <w:link w:val="Heading7Char"/>
    <w:unhideWhenUsed/>
    <w:qFormat/>
    <w:rsid w:val="002B2EAD"/>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2B2EAD"/>
    <w:pPr>
      <w:keepNext/>
      <w:spacing w:before="240" w:after="60"/>
      <w:outlineLvl w:val="8"/>
    </w:pPr>
    <w:rPr>
      <w:rFonts w:cs="Arial"/>
      <w:b/>
      <w:szCs w:val="22"/>
    </w:rPr>
  </w:style>
  <w:style w:type="character" w:default="1" w:styleId="DefaultParagraphFont">
    <w:name w:val="Default Paragraph Font"/>
    <w:uiPriority w:val="1"/>
    <w:semiHidden/>
    <w:unhideWhenUsed/>
    <w:rsid w:val="002B2E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2EAD"/>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2B2EAD"/>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2B2EAD"/>
    <w:pPr>
      <w:numPr>
        <w:numId w:val="25"/>
      </w:numPr>
    </w:pPr>
  </w:style>
  <w:style w:type="paragraph" w:styleId="TOC2">
    <w:name w:val="toc 2"/>
    <w:basedOn w:val="Normal"/>
    <w:next w:val="Normal"/>
    <w:autoRedefine/>
    <w:uiPriority w:val="39"/>
    <w:rsid w:val="002B2EAD"/>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2B2EAD"/>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2B2EAD"/>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2B2EAD"/>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2B2EAD"/>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2B2EAD"/>
    <w:pPr>
      <w:ind w:left="566" w:hanging="283"/>
      <w:contextualSpacing/>
    </w:pPr>
  </w:style>
  <w:style w:type="paragraph" w:styleId="List3">
    <w:name w:val="List 3"/>
    <w:basedOn w:val="Normal"/>
    <w:rsid w:val="002B2EAD"/>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2B2EAD"/>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2B2EAD"/>
    <w:rPr>
      <w:rFonts w:ascii="Tahoma" w:hAnsi="Tahoma" w:cs="Tahoma"/>
      <w:sz w:val="16"/>
      <w:szCs w:val="16"/>
    </w:rPr>
  </w:style>
  <w:style w:type="character" w:styleId="PageNumber">
    <w:name w:val="page number"/>
    <w:basedOn w:val="DefaultParagraphFont"/>
    <w:rsid w:val="002B2EAD"/>
  </w:style>
  <w:style w:type="paragraph" w:styleId="BodyText">
    <w:name w:val="Body Text"/>
    <w:basedOn w:val="Normal"/>
    <w:link w:val="BodyTextChar"/>
    <w:rsid w:val="002B2EAD"/>
    <w:pPr>
      <w:spacing w:after="120"/>
    </w:pPr>
  </w:style>
  <w:style w:type="character" w:styleId="Hyperlink">
    <w:name w:val="Hyperlink"/>
    <w:uiPriority w:val="99"/>
    <w:rsid w:val="002B2EAD"/>
    <w:rPr>
      <w:color w:val="0000FF"/>
      <w:u w:val="single"/>
    </w:rPr>
  </w:style>
  <w:style w:type="character" w:styleId="FollowedHyperlink">
    <w:name w:val="FollowedHyperlink"/>
    <w:rsid w:val="002B2EAD"/>
    <w:rPr>
      <w:color w:val="800080"/>
      <w:u w:val="single"/>
    </w:rPr>
  </w:style>
  <w:style w:type="character" w:styleId="CommentReference">
    <w:name w:val="annotation reference"/>
    <w:semiHidden/>
    <w:rsid w:val="002B2EAD"/>
    <w:rPr>
      <w:sz w:val="16"/>
      <w:szCs w:val="16"/>
    </w:rPr>
  </w:style>
  <w:style w:type="paragraph" w:styleId="CommentText">
    <w:name w:val="annotation text"/>
    <w:basedOn w:val="Normal"/>
    <w:link w:val="CommentTextChar"/>
    <w:semiHidden/>
    <w:rsid w:val="002B2EAD"/>
  </w:style>
  <w:style w:type="paragraph" w:styleId="CommentSubject">
    <w:name w:val="annotation subject"/>
    <w:basedOn w:val="CommentText"/>
    <w:next w:val="CommentText"/>
    <w:link w:val="CommentSubjectChar"/>
    <w:semiHidden/>
    <w:rsid w:val="002B2EA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2EAD"/>
    <w:rPr>
      <w:rFonts w:ascii="Times New Roman" w:eastAsiaTheme="minorHAnsi" w:hAnsi="Times New Roman"/>
      <w:b/>
      <w:bCs/>
      <w:kern w:val="32"/>
      <w:sz w:val="32"/>
      <w:szCs w:val="32"/>
      <w:lang w:val="en-GB"/>
    </w:rPr>
  </w:style>
  <w:style w:type="paragraph" w:customStyle="1" w:styleId="TH">
    <w:name w:val="TH"/>
    <w:basedOn w:val="Normal"/>
    <w:link w:val="THChar"/>
    <w:rsid w:val="002B2EAD"/>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2B2EAD"/>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2B2EAD"/>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2B2EAD"/>
    <w:pPr>
      <w:keepNext/>
      <w:keepLines/>
    </w:pPr>
    <w:rPr>
      <w:rFonts w:eastAsia="Malgun Gothic"/>
      <w:sz w:val="18"/>
      <w:lang w:val="x-none"/>
    </w:rPr>
  </w:style>
  <w:style w:type="character" w:customStyle="1" w:styleId="TALCar">
    <w:name w:val="TAL Car"/>
    <w:rsid w:val="002B2EAD"/>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2B2EAD"/>
    <w:pPr>
      <w:spacing w:after="180"/>
      <w:ind w:left="568" w:hanging="284"/>
    </w:pPr>
    <w:rPr>
      <w:rFonts w:eastAsia="Malgun Gothic"/>
      <w:lang w:eastAsia="x-none"/>
    </w:rPr>
  </w:style>
  <w:style w:type="character" w:customStyle="1" w:styleId="B1Char1">
    <w:name w:val="B1 Char1"/>
    <w:link w:val="B1"/>
    <w:rsid w:val="002B2EAD"/>
    <w:rPr>
      <w:rFonts w:ascii="Times New Roman" w:eastAsia="Malgun Gothic" w:hAnsi="Times New Roman"/>
      <w:lang w:val="en-GB" w:eastAsia="x-none"/>
    </w:rPr>
  </w:style>
  <w:style w:type="paragraph" w:customStyle="1" w:styleId="B2">
    <w:name w:val="B2"/>
    <w:basedOn w:val="List2"/>
    <w:link w:val="B2Char"/>
    <w:rsid w:val="002B2EAD"/>
    <w:pPr>
      <w:spacing w:after="180"/>
      <w:ind w:left="851" w:hanging="284"/>
      <w:contextualSpacing w:val="0"/>
    </w:pPr>
    <w:rPr>
      <w:rFonts w:eastAsia="Malgun Gothic"/>
      <w:lang w:val="x-none"/>
    </w:rPr>
  </w:style>
  <w:style w:type="character" w:customStyle="1" w:styleId="B2Char">
    <w:name w:val="B2 Char"/>
    <w:link w:val="B2"/>
    <w:rsid w:val="002B2EAD"/>
    <w:rPr>
      <w:rFonts w:ascii="Times New Roman" w:eastAsia="Malgun Gothic" w:hAnsi="Times New Roman"/>
      <w:lang w:val="x-none"/>
    </w:rPr>
  </w:style>
  <w:style w:type="paragraph" w:customStyle="1" w:styleId="B3">
    <w:name w:val="B3"/>
    <w:basedOn w:val="List3"/>
    <w:link w:val="B3Char2"/>
    <w:rsid w:val="002B2EAD"/>
    <w:pPr>
      <w:spacing w:after="180"/>
      <w:ind w:left="1135" w:hanging="284"/>
      <w:contextualSpacing w:val="0"/>
    </w:pPr>
    <w:rPr>
      <w:rFonts w:eastAsia="Malgun Gothic"/>
      <w:lang w:val="x-none"/>
    </w:rPr>
  </w:style>
  <w:style w:type="character" w:customStyle="1" w:styleId="B3Char2">
    <w:name w:val="B3 Char2"/>
    <w:link w:val="B3"/>
    <w:rsid w:val="002B2EAD"/>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2B2EAD"/>
    <w:rPr>
      <w:rFonts w:ascii="Times New Roman" w:eastAsia="Batang" w:hAnsi="Times New Roman"/>
      <w:b/>
      <w:color w:val="0000FF"/>
      <w:kern w:val="2"/>
      <w:lang w:val="x-none"/>
    </w:rPr>
  </w:style>
  <w:style w:type="character" w:styleId="Emphasis">
    <w:name w:val="Emphasis"/>
    <w:qFormat/>
    <w:rsid w:val="002B2EAD"/>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2B2EAD"/>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2B2EAD"/>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B2EAD"/>
    <w:pPr>
      <w:ind w:left="720"/>
    </w:pPr>
    <w:rPr>
      <w:rFonts w:ascii="Calibri" w:eastAsia="Calibri" w:hAnsi="Calibri"/>
      <w:sz w:val="22"/>
      <w:szCs w:val="22"/>
    </w:rPr>
  </w:style>
  <w:style w:type="table" w:styleId="TableGrid">
    <w:name w:val="Table Grid"/>
    <w:basedOn w:val="TableNormal"/>
    <w:rsid w:val="002B2E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2B2EAD"/>
    <w:rPr>
      <w:i/>
      <w:noProof/>
      <w:sz w:val="18"/>
    </w:rPr>
  </w:style>
  <w:style w:type="character" w:customStyle="1" w:styleId="CommentsChar">
    <w:name w:val="Comments Char"/>
    <w:link w:val="Comments"/>
    <w:rsid w:val="002B2EAD"/>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2B2EAD"/>
    <w:pPr>
      <w:tabs>
        <w:tab w:val="left" w:pos="1622"/>
      </w:tabs>
      <w:ind w:left="1622" w:hanging="363"/>
    </w:pPr>
  </w:style>
  <w:style w:type="character" w:customStyle="1" w:styleId="Doc-text2Char">
    <w:name w:val="Doc-text2 Char"/>
    <w:link w:val="Doc-text2"/>
    <w:rsid w:val="002B2EAD"/>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ind w:left="0" w:firstLine="0"/>
      <w:outlineLvl w:val="9"/>
    </w:pPr>
    <w:rPr>
      <w:rFonts w:ascii="Calibri Light" w:eastAsia="Times New Roman"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2B2EAD"/>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2B2EAD"/>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2B2EAD"/>
    <w:pPr>
      <w:numPr>
        <w:numId w:val="19"/>
      </w:numPr>
      <w:spacing w:before="60"/>
    </w:pPr>
    <w:rPr>
      <w:b/>
    </w:rPr>
  </w:style>
  <w:style w:type="character" w:customStyle="1" w:styleId="B2Char1">
    <w:name w:val="B2 Char1"/>
    <w:rsid w:val="002B2EAD"/>
    <w:rPr>
      <w:rFonts w:ascii="Times New Roman" w:eastAsia="Times New Roman" w:hAnsi="Times New Roman" w:cs="Times New Roman"/>
      <w:sz w:val="20"/>
      <w:szCs w:val="20"/>
      <w:lang w:val="en-GB" w:eastAsia="en-US" w:bidi="ar-SA"/>
    </w:rPr>
  </w:style>
  <w:style w:type="paragraph" w:customStyle="1" w:styleId="b30">
    <w:name w:val="b3"/>
    <w:basedOn w:val="Normal"/>
    <w:rsid w:val="002B2EAD"/>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2B2EAD"/>
    <w:rPr>
      <w:rFonts w:ascii="Tahoma" w:eastAsiaTheme="minorHAnsi" w:hAnsi="Tahoma" w:cs="Tahoma"/>
      <w:sz w:val="16"/>
      <w:szCs w:val="16"/>
      <w:lang w:val="en-GB"/>
    </w:rPr>
  </w:style>
  <w:style w:type="paragraph" w:customStyle="1" w:styleId="SubHeading">
    <w:name w:val="SubHeading"/>
    <w:basedOn w:val="Normal"/>
    <w:next w:val="Normal"/>
    <w:link w:val="SubHeadingChar"/>
    <w:rsid w:val="002B2EAD"/>
    <w:pPr>
      <w:spacing w:before="240" w:after="60"/>
      <w:outlineLvl w:val="8"/>
    </w:pPr>
    <w:rPr>
      <w:b/>
      <w:noProof/>
    </w:rPr>
  </w:style>
  <w:style w:type="character" w:customStyle="1" w:styleId="SubHeadingChar">
    <w:name w:val="SubHeading Char"/>
    <w:link w:val="SubHeading"/>
    <w:rsid w:val="002B2EAD"/>
    <w:rPr>
      <w:rFonts w:ascii="Times New Roman" w:eastAsiaTheme="minorHAnsi" w:hAnsi="Times New Roman"/>
      <w:b/>
      <w:noProof/>
      <w:lang w:val="en-GB"/>
    </w:rPr>
  </w:style>
  <w:style w:type="paragraph" w:customStyle="1" w:styleId="BoldComments">
    <w:name w:val="Bold Comments"/>
    <w:basedOn w:val="SubHeading"/>
    <w:link w:val="BoldCommentsChar"/>
    <w:qFormat/>
    <w:rsid w:val="002B2EAD"/>
    <w:rPr>
      <w:noProof w:val="0"/>
      <w:lang w:val="x-none" w:eastAsia="x-none"/>
    </w:rPr>
  </w:style>
  <w:style w:type="character" w:customStyle="1" w:styleId="BoldCommentsChar">
    <w:name w:val="Bold Comments Char"/>
    <w:link w:val="BoldComments"/>
    <w:rsid w:val="002B2EAD"/>
    <w:rPr>
      <w:rFonts w:ascii="Times New Roman" w:eastAsiaTheme="minorHAnsi" w:hAnsi="Times New Roman"/>
      <w:b/>
      <w:lang w:val="x-none" w:eastAsia="x-none"/>
    </w:rPr>
  </w:style>
  <w:style w:type="paragraph" w:customStyle="1" w:styleId="CharChar1CharChar">
    <w:name w:val="Char Char1 Char Char"/>
    <w:semiHidden/>
    <w:rsid w:val="002B2E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2B2EAD"/>
    <w:rPr>
      <w:rFonts w:ascii="Arial" w:eastAsia="MS Mincho" w:hAnsi="Arial" w:cs="Arial"/>
      <w:bCs/>
      <w:sz w:val="24"/>
      <w:szCs w:val="28"/>
      <w:lang w:val="en-GB" w:eastAsia="en-GB" w:bidi="ar-SA"/>
    </w:rPr>
  </w:style>
  <w:style w:type="character" w:customStyle="1" w:styleId="CharChar6">
    <w:name w:val="Char Char6"/>
    <w:rsid w:val="002B2EAD"/>
    <w:rPr>
      <w:rFonts w:ascii="Arial" w:eastAsia="MS Mincho" w:hAnsi="Arial" w:cs="Arial"/>
      <w:bCs/>
      <w:sz w:val="26"/>
      <w:szCs w:val="26"/>
      <w:lang w:val="en-GB" w:eastAsia="en-GB" w:bidi="ar-SA"/>
    </w:rPr>
  </w:style>
  <w:style w:type="character" w:customStyle="1" w:styleId="CharChar7">
    <w:name w:val="Char Char7"/>
    <w:rsid w:val="002B2EAD"/>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2B2EAD"/>
    <w:pPr>
      <w:numPr>
        <w:numId w:val="20"/>
      </w:numPr>
      <w:tabs>
        <w:tab w:val="clear" w:pos="1622"/>
      </w:tabs>
    </w:pPr>
  </w:style>
  <w:style w:type="character" w:customStyle="1" w:styleId="ComeBackCharChar">
    <w:name w:val="ComeBack Char Char"/>
    <w:link w:val="ComeBack"/>
    <w:rsid w:val="002B2EAD"/>
    <w:rPr>
      <w:rFonts w:ascii="Times New Roman" w:eastAsiaTheme="minorHAnsi" w:hAnsi="Times New Roman"/>
      <w:lang w:val="en-GB"/>
    </w:rPr>
  </w:style>
  <w:style w:type="character" w:customStyle="1" w:styleId="CommentTextChar">
    <w:name w:val="Comment Text Char"/>
    <w:basedOn w:val="DefaultParagraphFont"/>
    <w:link w:val="CommentText"/>
    <w:semiHidden/>
    <w:rsid w:val="002B2EAD"/>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2B2EAD"/>
    <w:rPr>
      <w:rFonts w:ascii="Times New Roman" w:eastAsiaTheme="minorHAnsi" w:hAnsi="Times New Roman"/>
      <w:b/>
      <w:bCs/>
      <w:lang w:val="en-GB"/>
    </w:rPr>
  </w:style>
  <w:style w:type="paragraph" w:customStyle="1" w:styleId="Comments-red">
    <w:name w:val="Comments-red"/>
    <w:basedOn w:val="Comments"/>
    <w:qFormat/>
    <w:rsid w:val="002B2EAD"/>
    <w:rPr>
      <w:noProof w:val="0"/>
      <w:color w:val="FF0000"/>
    </w:rPr>
  </w:style>
  <w:style w:type="paragraph" w:customStyle="1" w:styleId="Confirmation">
    <w:name w:val="Confirmation"/>
    <w:basedOn w:val="Normal"/>
    <w:qFormat/>
    <w:rsid w:val="002B2EAD"/>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2B2EAD"/>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2B2EAD"/>
    <w:rPr>
      <w:rFonts w:ascii="Times New Roman" w:eastAsiaTheme="minorHAnsi" w:hAnsi="Times New Roman" w:cs="Arial"/>
      <w:b/>
      <w:sz w:val="24"/>
      <w:lang w:val="en-GB"/>
    </w:rPr>
  </w:style>
  <w:style w:type="paragraph" w:customStyle="1" w:styleId="Doc-comment">
    <w:name w:val="Doc-comment"/>
    <w:basedOn w:val="Normal"/>
    <w:next w:val="Doc-text2"/>
    <w:qFormat/>
    <w:rsid w:val="002B2EAD"/>
    <w:pPr>
      <w:tabs>
        <w:tab w:val="left" w:pos="1622"/>
      </w:tabs>
      <w:ind w:left="1622" w:hanging="363"/>
    </w:pPr>
    <w:rPr>
      <w:i/>
    </w:rPr>
  </w:style>
  <w:style w:type="paragraph" w:customStyle="1" w:styleId="Doc-title">
    <w:name w:val="Doc-title"/>
    <w:basedOn w:val="Normal"/>
    <w:next w:val="Doc-text2"/>
    <w:link w:val="Doc-titleChar"/>
    <w:qFormat/>
    <w:rsid w:val="002B2EAD"/>
    <w:pPr>
      <w:spacing w:before="60"/>
      <w:ind w:left="1259" w:hanging="1259"/>
    </w:pPr>
    <w:rPr>
      <w:noProof/>
    </w:rPr>
  </w:style>
  <w:style w:type="character" w:customStyle="1" w:styleId="Doc-titleChar">
    <w:name w:val="Doc-title Char"/>
    <w:link w:val="Doc-title"/>
    <w:rsid w:val="002B2EAD"/>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2B2EAD"/>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2B2EAD"/>
    <w:pPr>
      <w:numPr>
        <w:numId w:val="22"/>
      </w:numPr>
    </w:pPr>
    <w:rPr>
      <w:b/>
    </w:rPr>
  </w:style>
  <w:style w:type="character" w:customStyle="1" w:styleId="EmailDiscussionChar">
    <w:name w:val="EmailDiscussion Char"/>
    <w:link w:val="EmailDiscussion"/>
    <w:rsid w:val="002B2EAD"/>
    <w:rPr>
      <w:rFonts w:ascii="Times New Roman" w:eastAsiaTheme="minorHAnsi" w:hAnsi="Times New Roman"/>
      <w:b/>
      <w:lang w:val="en-GB"/>
    </w:rPr>
  </w:style>
  <w:style w:type="paragraph" w:customStyle="1" w:styleId="EmailDiscussion2">
    <w:name w:val="EmailDiscussion2"/>
    <w:basedOn w:val="Doc-text2"/>
    <w:qFormat/>
    <w:rsid w:val="002B2EAD"/>
  </w:style>
  <w:style w:type="character" w:customStyle="1" w:styleId="emailstyle20">
    <w:name w:val="emailstyle20"/>
    <w:semiHidden/>
    <w:rsid w:val="002B2EAD"/>
    <w:rPr>
      <w:rFonts w:ascii="Arial" w:hAnsi="Arial" w:cs="Arial" w:hint="default"/>
      <w:color w:val="auto"/>
      <w:sz w:val="20"/>
      <w:szCs w:val="20"/>
    </w:rPr>
  </w:style>
  <w:style w:type="character" w:customStyle="1" w:styleId="FooterChar">
    <w:name w:val="Footer Char"/>
    <w:link w:val="Footer"/>
    <w:uiPriority w:val="99"/>
    <w:rsid w:val="002B2EAD"/>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2B2EAD"/>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2EAD"/>
    <w:rPr>
      <w:rFonts w:ascii="Times New Roman" w:eastAsiaTheme="minorHAnsi" w:hAnsi="Times New Roman" w:cs="Arial"/>
      <w:bCs/>
      <w:sz w:val="24"/>
      <w:szCs w:val="28"/>
      <w:lang w:val="en-GB"/>
    </w:rPr>
  </w:style>
  <w:style w:type="character" w:customStyle="1" w:styleId="Heading5Char">
    <w:name w:val="Heading 5 Char"/>
    <w:link w:val="Heading5"/>
    <w:rsid w:val="002B2EAD"/>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2B2EAD"/>
    <w:rPr>
      <w:rFonts w:ascii="Times New Roman" w:eastAsiaTheme="minorHAnsi" w:hAnsi="Times New Roman"/>
      <w:b/>
      <w:bCs/>
      <w:sz w:val="22"/>
      <w:szCs w:val="22"/>
      <w:lang w:val="en-GB"/>
    </w:rPr>
  </w:style>
  <w:style w:type="character" w:customStyle="1" w:styleId="Heading7Char">
    <w:name w:val="Heading 7 Char"/>
    <w:link w:val="Heading7"/>
    <w:rsid w:val="002B2EAD"/>
    <w:rPr>
      <w:rFonts w:ascii="Calibri" w:eastAsia="PMingLiU" w:hAnsi="Calibri"/>
      <w:sz w:val="24"/>
      <w:lang w:val="en-GB"/>
    </w:rPr>
  </w:style>
  <w:style w:type="character" w:customStyle="1" w:styleId="Heading9Char">
    <w:name w:val="Heading 9 Char"/>
    <w:basedOn w:val="DefaultParagraphFont"/>
    <w:link w:val="Heading9"/>
    <w:rsid w:val="002B2EAD"/>
    <w:rPr>
      <w:rFonts w:ascii="Times New Roman" w:eastAsiaTheme="minorHAnsi" w:hAnsi="Times New Roman" w:cs="Arial"/>
      <w:b/>
      <w:szCs w:val="22"/>
      <w:lang w:val="en-GB"/>
    </w:rPr>
  </w:style>
  <w:style w:type="paragraph" w:customStyle="1" w:styleId="Internal">
    <w:name w:val="Internal"/>
    <w:basedOn w:val="Comments"/>
    <w:link w:val="InternalChar"/>
    <w:rsid w:val="002B2EAD"/>
    <w:rPr>
      <w:noProof w:val="0"/>
      <w:color w:val="333399"/>
    </w:rPr>
  </w:style>
  <w:style w:type="character" w:customStyle="1" w:styleId="InternalChar">
    <w:name w:val="Internal Char"/>
    <w:link w:val="Internal"/>
    <w:rsid w:val="002B2EAD"/>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2B2EAD"/>
    <w:pPr>
      <w:tabs>
        <w:tab w:val="left" w:pos="1259"/>
        <w:tab w:val="left" w:pos="1622"/>
      </w:tabs>
      <w:ind w:left="1627" w:hanging="697"/>
    </w:pPr>
  </w:style>
  <w:style w:type="paragraph" w:customStyle="1" w:styleId="MiniHeading">
    <w:name w:val="MiniHeading"/>
    <w:basedOn w:val="Comments"/>
    <w:qFormat/>
    <w:rsid w:val="002B2EAD"/>
    <w:pPr>
      <w:spacing w:before="180"/>
    </w:pPr>
    <w:rPr>
      <w:u w:val="single"/>
      <w:lang w:val="en-US"/>
    </w:rPr>
  </w:style>
  <w:style w:type="character" w:styleId="PlaceholderText">
    <w:name w:val="Placeholder Text"/>
    <w:uiPriority w:val="99"/>
    <w:semiHidden/>
    <w:rsid w:val="002B2EAD"/>
    <w:rPr>
      <w:color w:val="808080"/>
    </w:rPr>
  </w:style>
  <w:style w:type="paragraph" w:styleId="PlainText">
    <w:name w:val="Plain Text"/>
    <w:basedOn w:val="Normal"/>
    <w:link w:val="PlainTextChar"/>
    <w:uiPriority w:val="99"/>
    <w:unhideWhenUsed/>
    <w:rsid w:val="002B2EAD"/>
    <w:rPr>
      <w:rFonts w:ascii="Consolas" w:eastAsia="Calibri" w:hAnsi="Consolas"/>
      <w:sz w:val="21"/>
      <w:szCs w:val="21"/>
      <w:lang w:val="x-none"/>
    </w:rPr>
  </w:style>
  <w:style w:type="character" w:customStyle="1" w:styleId="PlainTextChar">
    <w:name w:val="Plain Text Char"/>
    <w:link w:val="PlainText"/>
    <w:uiPriority w:val="99"/>
    <w:rsid w:val="002B2EAD"/>
    <w:rPr>
      <w:rFonts w:ascii="Consolas" w:eastAsia="Calibri" w:hAnsi="Consolas"/>
      <w:sz w:val="21"/>
      <w:szCs w:val="21"/>
      <w:lang w:val="x-none"/>
    </w:rPr>
  </w:style>
  <w:style w:type="paragraph" w:customStyle="1" w:styleId="Review-comment">
    <w:name w:val="Review-comment"/>
    <w:basedOn w:val="Normal"/>
    <w:qFormat/>
    <w:rsid w:val="002B2EAD"/>
    <w:pPr>
      <w:tabs>
        <w:tab w:val="left" w:pos="1622"/>
      </w:tabs>
      <w:ind w:left="1622" w:hanging="363"/>
    </w:pPr>
    <w:rPr>
      <w:color w:val="C00000"/>
      <w:sz w:val="18"/>
    </w:rPr>
  </w:style>
  <w:style w:type="paragraph" w:customStyle="1" w:styleId="Review-comment2">
    <w:name w:val="Review-comment2"/>
    <w:basedOn w:val="Review-comment"/>
    <w:qFormat/>
    <w:rsid w:val="002B2EAD"/>
    <w:rPr>
      <w:color w:val="0C6E15"/>
    </w:rPr>
  </w:style>
  <w:style w:type="paragraph" w:customStyle="1" w:styleId="Review-comment3">
    <w:name w:val="Review-comment3"/>
    <w:basedOn w:val="Normal"/>
    <w:qFormat/>
    <w:rsid w:val="002B2EAD"/>
    <w:pPr>
      <w:tabs>
        <w:tab w:val="left" w:pos="1622"/>
      </w:tabs>
      <w:ind w:left="1622" w:hanging="363"/>
    </w:pPr>
    <w:rPr>
      <w:color w:val="2E74B5"/>
      <w:sz w:val="18"/>
    </w:rPr>
  </w:style>
  <w:style w:type="paragraph" w:customStyle="1" w:styleId="Style1">
    <w:name w:val="Style1"/>
    <w:basedOn w:val="Heading4"/>
    <w:rsid w:val="002B2EAD"/>
    <w:rPr>
      <w:b/>
      <w:sz w:val="22"/>
    </w:rPr>
  </w:style>
  <w:style w:type="paragraph" w:customStyle="1" w:styleId="Style2">
    <w:name w:val="Style2"/>
    <w:basedOn w:val="EmailDiscussion"/>
    <w:link w:val="Style2Char"/>
    <w:qFormat/>
    <w:rsid w:val="002B2EAD"/>
  </w:style>
  <w:style w:type="character" w:customStyle="1" w:styleId="Style2Char">
    <w:name w:val="Style2 Char"/>
    <w:basedOn w:val="EmailDiscussionChar"/>
    <w:link w:val="Style2"/>
    <w:rsid w:val="002B2EAD"/>
    <w:rPr>
      <w:rFonts w:ascii="Times New Roman" w:eastAsiaTheme="minorHAnsi" w:hAnsi="Times New Roman"/>
      <w:b/>
      <w:lang w:val="en-GB"/>
    </w:rPr>
  </w:style>
  <w:style w:type="paragraph" w:styleId="TableofFigures">
    <w:name w:val="table of figures"/>
    <w:basedOn w:val="Normal"/>
    <w:next w:val="Normal"/>
    <w:uiPriority w:val="99"/>
    <w:rsid w:val="002B2EAD"/>
    <w:pPr>
      <w:tabs>
        <w:tab w:val="left" w:pos="811"/>
      </w:tabs>
      <w:spacing w:before="60"/>
      <w:ind w:left="811" w:hanging="811"/>
    </w:pPr>
  </w:style>
  <w:style w:type="character" w:customStyle="1" w:styleId="TALChar">
    <w:name w:val="TAL Char"/>
    <w:link w:val="TAL"/>
    <w:rsid w:val="002B2EAD"/>
    <w:rPr>
      <w:rFonts w:ascii="Times New Roman" w:eastAsia="Malgun Gothic" w:hAnsi="Times New Roman"/>
      <w:sz w:val="18"/>
      <w:lang w:val="x-none"/>
    </w:rPr>
  </w:style>
  <w:style w:type="paragraph" w:customStyle="1" w:styleId="a">
    <w:name w:val="바탕글"/>
    <w:basedOn w:val="Normal"/>
    <w:rsid w:val="002B2EAD"/>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13169766">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9511375">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455096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36887915">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7516756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395650">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8284861">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07076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2021-10-21T21:41:00Z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